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РФ от 27.09.2021 N 1628</w:t>
      </w:r>
    </w:p>
    <w:p>
      <w:pPr>
        <w:pStyle w:val="0"/>
        <w:jc w:val="both"/>
      </w:pPr>
      <w:r>
        <w:rPr>
          <w:sz w:val="20"/>
        </w:rPr>
        <w:t xml:space="preserve">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30.09.2021,</w:t>
      </w:r>
    </w:p>
    <w:p>
      <w:pPr>
        <w:pStyle w:val="0"/>
        <w:jc w:val="both"/>
      </w:pPr>
      <w:r>
        <w:rPr>
          <w:sz w:val="20"/>
        </w:rPr>
        <w:t xml:space="preserve">"Собрание законодательства РФ", 04.10.2021, N 40, ст. 6851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</w:t>
      </w:r>
      <w:r>
        <w:rPr>
          <w:sz w:val="20"/>
        </w:rPr>
        <w:t xml:space="preserve">01.03.2022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Срок действия документа </w:t>
      </w:r>
      <w:r>
        <w:rPr>
          <w:sz w:val="20"/>
        </w:rPr>
        <w:t xml:space="preserve">ограничен</w:t>
      </w:r>
      <w:r>
        <w:rPr>
          <w:sz w:val="20"/>
        </w:rPr>
        <w:t xml:space="preserve"> 1 марта 2028 года.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сентября 2021 г. N 1628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УСТАНОВЛЕНИЯ ТРЕБОВАНИЙ ЭНЕРГЕТИЧЕСКОЙ ЭФФЕКТИВНОСТИ</w:t>
      </w:r>
    </w:p>
    <w:p>
      <w:pPr>
        <w:pStyle w:val="2"/>
        <w:jc w:val="center"/>
      </w:pPr>
      <w:r>
        <w:rPr>
          <w:sz w:val="20"/>
        </w:rPr>
        <w:t xml:space="preserve">ДЛЯ ЗДАНИЙ, СТРОЕНИЙ, СООРУЖЕНИЙ И ТРЕБОВАНИЙ К ПРАВИЛАМ</w:t>
      </w:r>
    </w:p>
    <w:p>
      <w:pPr>
        <w:pStyle w:val="2"/>
        <w:jc w:val="center"/>
      </w:pPr>
      <w:r>
        <w:rPr>
          <w:sz w:val="20"/>
        </w:rPr>
        <w:t xml:space="preserve">ОПРЕДЕЛЕНИЯ КЛАССА ЭНЕРГЕТИЧЕСКОЙ ЭФФЕКТИВНОСТИ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обеспечения энергетической эффективности зданий, строений, сооружений, обеспечения энергосбережения и повышения энергетической эффективности в жилищном фонде и в соответствии с </w:t>
      </w:r>
      <w:r>
        <w:rPr>
          <w:sz w:val="20"/>
        </w:rPr>
        <w:t xml:space="preserve">частью 1 статьи 11</w:t>
      </w:r>
      <w:r>
        <w:rPr>
          <w:sz w:val="20"/>
        </w:rPr>
        <w:t xml:space="preserve"> и </w:t>
      </w:r>
      <w:r>
        <w:rPr>
          <w:sz w:val="20"/>
        </w:rPr>
        <w:t xml:space="preserve">частью 1 статьи 12</w:t>
      </w:r>
      <w:r>
        <w:rPr>
          <w:sz w:val="20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</w:t>
      </w:r>
      <w:r>
        <w:rPr>
          <w:sz w:val="20"/>
        </w:rPr>
        <w:t xml:space="preserve"> установления требований энергетической эффективности для зданий, строений, сооружений;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</w:t>
      </w:r>
      <w:r>
        <w:rPr>
          <w:sz w:val="20"/>
        </w:rPr>
        <w:t xml:space="preserve"> к правилам определения класса энергетической эффективности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r>
        <w:rPr>
          <w:sz w:val="20"/>
        </w:rPr>
        <w:t xml:space="preserve">пункте 2</w:t>
      </w:r>
      <w:r>
        <w:rPr>
          <w:sz w:val="20"/>
        </w:rPr>
        <w:t xml:space="preserve"> постановления Правительства Российской Федерации от 7 декабря 2020 г. N 2035 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 (Собрание законодательства Российской Федерации, 2020, N 50, ст. 8235) слова "до 1 января 2022 г." заменить словами "до 1 марта 2022 г.".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марта 2022 г. и действует до 1 марта 2028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сентября 2021 г. N 1628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УСТАНОВЛЕНИЯ ТРЕБОВАНИЙ ЭНЕРГЕТИЧЕСКОЙ ЭФФЕКТИВНОСТИ</w:t>
      </w:r>
    </w:p>
    <w:p>
      <w:pPr>
        <w:pStyle w:val="2"/>
        <w:jc w:val="center"/>
      </w:pPr>
      <w:r>
        <w:rPr>
          <w:sz w:val="20"/>
        </w:rPr>
        <w:t xml:space="preserve">ДЛЯ ЗДАНИЙ, СТРОЕНИЙ, СООРУЖЕНИЙ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установления требований энергетической эффективности для зданий, строений, сооружений (далее - требования энергетической эффективности).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Требования</w:t>
      </w:r>
      <w:r>
        <w:rPr>
          <w:sz w:val="20"/>
        </w:rPr>
        <w:t xml:space="preserve"> энергетической эффективности устанавливаются Министерством строительства и жилищно-коммунального хозяйства Российской Федерации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показатели, характеризующие удельную величину расхода энергетических ресурсов в здании, строении, сооружении;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требования к влияющим на энергетическую эффективность зданий, строений, сооружений архитектурным, функционально-технологическим, конструктивным и инженерно-техническим решениям;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требования к отдельным элементам, конструкциям зданий, строений, сооружений и их свойствам, к используемым в зданиях, строениях, сооружениях устройствам и технологиям, а также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материалам, позволяющие исключить нерациональный расход энергетических ресурсов как в процессе строительства, реконструкции, капитального ремонта зданий, строений, сооружений, так и в процессе их эксплуатации.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Требования энергетической эффективности устанавливаются на уровне не ниже требований энергетической эффективности зданий и сооружений, установленных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"Технический регламент о безопасности зданий и сооружений".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Требования энергетической эффективности устанавливаются в целях применения при проектировании, экспертизе, строительстве, вводе в эксплуатацию и в процессе эксплуатации построенных, реконструированных или прошедших капитальный ремонт отапливаемых зданий, строений, сооружений,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газа, с целью обеспечения потребителей энергетическими ресурсами и коммунальными услугами, за исключением категорий зданий, строений, сооружений, определенных </w:t>
      </w:r>
      <w:r>
        <w:rPr>
          <w:sz w:val="20"/>
        </w:rPr>
        <w:t xml:space="preserve">частью 5 статьи 11</w:t>
      </w:r>
      <w:r>
        <w:rPr>
          <w:sz w:val="20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r>
        <w:rPr>
          <w:sz w:val="20"/>
        </w:rPr>
        <w:t xml:space="preserve">Требования</w:t>
      </w:r>
      <w:r>
        <w:rPr>
          <w:sz w:val="20"/>
        </w:rPr>
        <w:t xml:space="preserve"> энергетической эффективности определяются путем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показателей, характеризующих выполнение требований энергетической эффективности, направленного на повышение энергетической эффективности зданий, строений, сооружений.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 показателям, характеризующим удельную величину расхода энергетических ресурсов в здании, строении, сооружении, относятся: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удельная характеристика расхода тепловой энергии на отопление и вентиляцию - для всех типов зданий, строений, сооружений;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удельный годовой расход электрической энергии на общедомовые нужды - для многоквартирных домов;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удельный годовой расход тепловой энергии на горячее водоснабжение - для многоквартирных домов;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удельный годовой расход энергетических ресурсов на кондиционирование воздуха - для всех типов зданий, строений, сооружений, за исключением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 базовому уровню показателей, указанных в </w:t>
      </w:r>
      <w:r>
        <w:rPr>
          <w:sz w:val="20"/>
        </w:rPr>
        <w:t xml:space="preserve">подпунктах "а"</w:t>
      </w:r>
      <w:r>
        <w:rPr>
          <w:sz w:val="20"/>
        </w:rPr>
        <w:t xml:space="preserve"> - </w:t>
      </w:r>
      <w:r>
        <w:rPr>
          <w:sz w:val="20"/>
        </w:rPr>
        <w:t xml:space="preserve">"в" пункта 6</w:t>
      </w:r>
      <w:r>
        <w:rPr>
          <w:sz w:val="20"/>
        </w:rPr>
        <w:t xml:space="preserve"> настоящих Правил, относятся их количественные значения, определяемые в требованиях энергетической эффективности, установленных уполномоченным федеральным органом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Удельная характеристика расхода тепловой энергии на отопление и вентиляцию применяется на обязательной основе для всех типов зданий, строений, сооружений. Показатели, характеризующие удельный годовой расход электрической энергии на общедомовые нужды, удельный годовой расход тепловой энергии на горячее водоснабжение, а также удельный годовой расход энергетических ресурсов на кондиционирование воздуха, применяются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Требования к архитектурным, функционально-технологическим, конструктивным и инженерно-техническим решениям, влияющим на энергетическую эффективность зданий, строений, сооружений, требования к отдельным элементам, конструкциям зданий, строений, сооружений и к их свойствам, к используемым в зданиях, строениях, сооружениях устройствам и технологиям, а также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материалам, позволяющим исключить нерациональный расход энергетических ресурсов как в процессе строительства, реконструкции, капитального ремонта зданий, строений, сооружений, так и в процессе их эксплуатации, применяемым на обязательной основе, должны предусматривать: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административных и общественных зданий общей площадью более 1000 кв. метров, подключенных к системам централизованного теплоснабжения, при строительстве, реконструкции и капитальном ремонте внутренних инженерных систем теплоснабжения: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установку (при условии технической возможности) оборудования, обеспечивающего в системе внутреннего теплоснабжения здания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многоквартирных домов, подключенных к системам централизованного теплоснабжения, при строительстве, реконструкции, капитальном ремонте внутренних инженерных систем теплоснабжения: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установку (при условии технической возможности) оборудования, обеспечивающего в системе внутреннего теплоснабжения многоквартирного дома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для помещений административных и общественных зданий с проектным числом работы осветительных приборов свыше 4 тыс. часов в год и систем освещения, относящихся к общему имуществу в многоквартирном доме, при строительстве, реконструкции и капитальном ремонте внутренних инженерных систем освещения - использование для рабочего освещения источников света со светоотдачей не менее 95 лм/Вт и устройств автоматического управления освещением в зависимости от уровня естественной освещенности, обеспечивающих параметры световой среды в соответствии с установленными нормами.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</w:t>
      </w:r>
      <w:r>
        <w:rPr>
          <w:sz w:val="20"/>
        </w:rPr>
        <w:t xml:space="preserve">Требования</w:t>
      </w:r>
      <w:r>
        <w:rPr>
          <w:sz w:val="20"/>
        </w:rPr>
        <w:t xml:space="preserve"> энергетической эффективности подлежат пересмотру не реже одного раза в 5 лет с учетом новых технологических решений в сфере энергосбережения и энергетической эффективности.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сентября 2021 г. N 1628</w:t>
      </w:r>
    </w:p>
    <w:p>
      <w:pPr>
        <w:pStyle w:val="0"/>
        <w:jc w:val="both"/>
      </w:pPr>
      <w:r>
        <w:rPr>
          <w:sz w:val="20"/>
        </w:rPr>
      </w:r>
    </w:p>
    <w:bookmarkStart w:id="80" w:name="P80"/>
    <w:bookmarkEnd w:id="80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ПРАВИЛАМ ОПРЕДЕЛЕНИЯ КЛАССА ЭНЕРГЕТИЧЕСКОЙ ЭФФЕКТИВНОСТИ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документ устанавливает требования к правилам определения класса энергетической эффективности многоквартирных домов.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r>
        <w:rPr>
          <w:sz w:val="20"/>
        </w:rPr>
        <w:t xml:space="preserve">Правила</w:t>
      </w:r>
      <w:r>
        <w:rPr>
          <w:sz w:val="20"/>
        </w:rPr>
        <w:t xml:space="preserve"> определения класса энергетической эффективности многоквартирных домов (далее - класс энергетической эффективности) устанавливаются Министерством строительства и жилищно-коммунального хозяйства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правилах определения класса энергетической эффективности устанавливаются: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перечень классов энергетической эффективности и их обозначения;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минимальные и максимальные значения величины отклонения нормативного показателя, характеризующего удельную величину расхода энергетических ресурсов в многоквартирном доме для каждого класса энергетической эффективности, соответствующие данному классу;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обязательные для наивысших классов энергетической эффективности требования к архитектурным, функционально-технологическим, конструктивным и инженерно-техническим решениям, влияющим на энергетическую эффективность зданий, строений, сооружений;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требования к указателю (маркировке) класса энергетической эффективности, который размещается на фасаде многоквартирного дома, установленные уполномоченным федеральным органом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Класс энергетической эффективности: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определяется органом государственного строительного надзора для многоквартирного дома, построенного, реконструированного или прошедшего капитальный ремонт и вводимого в эксплуатацию, а также подлежащего государственному строительному надзору, и указывается в заключении органа государственного строительного надзора о соответствии построенного, реконструированного многоквартирного дома требованиям проектной документации, в том числе требованиям энергетической эффективности;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определяется органом исполнительной власти субъекта Российской Федерации, уполномоченным на осуществление государственного жилищного надзора, при осуществлении указанного надзора за соответствием многоквартирного дома, которому при вводе в эксплуатацию присвоен класс энергетической эффективности, требованиям энергетической эффективности в процессе эксплуатации многоквартирного дома исходя из текущих значений показателей, используемых для установления соответствия многоквартирного дома требованиям энергетической эффективности, и иной информации о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Класс энергетической эффективности многоквартирного дома обозначается латинскими буквами по шкале от A++ до G по величине отклонения показателя удельного годового расхода энергетических ресурсов от базового показателя согласно следующей таблице: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7"/>
        <w:gridCol w:w="451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517" w:type="dxa"/>
            <w:vAlign w:val="bottom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класса энергетической эффективности</w:t>
            </w:r>
          </w:p>
        </w:tc>
        <w:tc>
          <w:tcPr>
            <w:tcW w:w="4518" w:type="dxa"/>
            <w:vAlign w:val="bottom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класса энергетической эффективности</w:t>
            </w:r>
          </w:p>
        </w:tc>
      </w:tr>
      <w:tr>
        <w:tc>
          <w:tcPr>
            <w:tcW w:w="4517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A++</w:t>
            </w:r>
          </w:p>
        </w:tc>
        <w:tc>
          <w:tcPr>
            <w:tcW w:w="4518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наивысший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A+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высочайший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очень высокий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высокий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повышенный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нормальный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пониженный</w:t>
            </w:r>
          </w:p>
        </w:tc>
      </w:tr>
      <w:t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низкий</w:t>
            </w:r>
          </w:p>
        </w:tc>
      </w:tr>
      <w:tr>
        <w:tc>
          <w:tcPr>
            <w:tcW w:w="4517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451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очень низкий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Класс энергетической эффективности определяется исходя из сравнения (определения величины отклонения) фактического значения показателя (проектного значения показателя - для многоквартирного дома, построенного, реконструированного или прошедшего капитальный ремонт и вводимого в эксплуатацию), характеризующего удельную величину расхода энергетических ресурсов в многоквартирном доме, и нормативного значения показателя, характеризующего удельную величину расхода энергетических ресурсов в многоквартирном доме, установленного в требованиях энергетической эффективности для зданий, строений, сооружений.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27.09.2021 N 1628</w:t>
            <w:br/>
            <w:t>"Об утверждении Правил установления требований энергетической эффект...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27.09.2021 N 1628
"Об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домов"</dc:title>
  <dcterms:created xsi:type="dcterms:W3CDTF">2026-05-21T09:00:26Z</dcterms:created>
</cp:coreProperties>
</file>