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Указ Губернатора Архангельской области от 22.11.2022 N 147-у</w:t>
      </w:r>
    </w:p>
    <w:p>
      <w:pPr>
        <w:pStyle w:val="0"/>
        <w:jc w:val="both"/>
      </w:pPr>
      <w:r>
        <w:rPr>
          <w:sz w:val="20"/>
        </w:rPr>
        <w:t xml:space="preserve">(ред. от 12.03.2024)</w:t>
      </w:r>
    </w:p>
    <w:p>
      <w:pPr>
        <w:pStyle w:val="0"/>
        <w:jc w:val="both"/>
      </w:pPr>
      <w:r>
        <w:rPr>
          <w:sz w:val="20"/>
        </w:rPr>
        <w:t xml:space="preserve">"Об утверждении Порядка освобождения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w:t>
      </w:r>
    </w:p>
    <w:p>
      <w:pPr>
        <w:pStyle w:val="0"/>
      </w:pPr>
      <w:r>
        <w:rPr>
          <w:sz w:val="20"/>
          <w:b w:val="on"/>
        </w:rPr>
        <w:t xml:space="preserve">Источник публикации</w:t>
      </w:r>
    </w:p>
    <w:p>
      <w:pPr>
        <w:pStyle w:val="0"/>
        <w:jc w:val="both"/>
      </w:pPr>
      <w:r>
        <w:rPr>
          <w:sz w:val="20"/>
        </w:rPr>
        <w:t xml:space="preserve">В данном виде документ опубликован не был.</w:t>
      </w:r>
    </w:p>
    <w:p>
      <w:pPr>
        <w:pStyle w:val="0"/>
        <w:jc w:val="both"/>
      </w:pPr>
      <w:r>
        <w:rPr>
          <w:sz w:val="20"/>
        </w:rPr>
        <w:t xml:space="preserve">Первоначальный текст документа опубликован в издании</w:t>
      </w:r>
    </w:p>
    <w:p>
      <w:pPr>
        <w:pStyle w:val="0"/>
        <w:jc w:val="both"/>
      </w:pPr>
      <w:r>
        <w:rPr>
          <w:sz w:val="20"/>
        </w:rPr>
        <w:t xml:space="preserve">Официальный интернет-портал правовой информации </w:t>
      </w:r>
      <w:r>
        <w:rPr>
          <w:sz w:val="20"/>
        </w:rPr>
        <w:t xml:space="preserve">http://pravo.gov.ru</w:t>
      </w:r>
      <w:r>
        <w:rPr>
          <w:sz w:val="20"/>
        </w:rPr>
        <w:t xml:space="preserve">, 23.11.2022.</w:t>
      </w:r>
    </w:p>
    <w:p>
      <w:pPr>
        <w:pStyle w:val="0"/>
        <w:jc w:val="both"/>
      </w:pPr>
      <w:r>
        <w:rPr>
          <w:sz w:val="20"/>
        </w:rPr>
        <w:t xml:space="preserve">Информацию о публикации документов, создающих данную редакцию, см. в справке к этим документам.</w:t>
      </w:r>
    </w:p>
    <w:p>
      <w:pPr>
        <w:pStyle w:val="0"/>
      </w:pPr>
      <w:r>
        <w:rPr>
          <w:sz w:val="20"/>
          <w:b w:val="on"/>
        </w:rPr>
        <w:t xml:space="preserve">Примечание к документу</w:t>
      </w:r>
    </w:p>
    <w:p>
      <w:pPr>
        <w:pStyle w:val="0"/>
        <w:jc w:val="both"/>
      </w:pPr>
      <w:r>
        <w:rPr>
          <w:sz w:val="20"/>
        </w:rPr>
        <w:t xml:space="preserve">Начало действия редакции - 14.03.2024.</w:t>
      </w:r>
    </w:p>
    <w:p>
      <w:pPr>
        <w:pStyle w:val="0"/>
        <w:jc w:val="both"/>
      </w:pPr>
      <w:r>
        <w:rPr>
          <w:sz w:val="20"/>
        </w:rPr>
        <w:t xml:space="preserve">Изменения, внесенные </w:t>
      </w:r>
      <w:r>
        <w:rPr>
          <w:sz w:val="20"/>
        </w:rPr>
        <w:t xml:space="preserve">указом</w:t>
      </w:r>
      <w:r>
        <w:rPr>
          <w:sz w:val="20"/>
        </w:rPr>
        <w:t xml:space="preserve"> Губернатора Архангельской области от 12.03.2024 N 27-у, </w:t>
      </w:r>
      <w:r>
        <w:rPr>
          <w:sz w:val="20"/>
        </w:rPr>
        <w:t xml:space="preserve">вступили</w:t>
      </w:r>
      <w:r>
        <w:rPr>
          <w:sz w:val="20"/>
        </w:rPr>
        <w:t xml:space="preserve"> в силу со дня его официального опубликования и распространяются на правоотношения, возникшие с 25.12.2023 (опубликован на официальном интернет-портале правовой информации </w:t>
      </w:r>
      <w:r>
        <w:rPr>
          <w:sz w:val="20"/>
        </w:rPr>
        <w:t xml:space="preserve">http://pravo.gov.ru</w:t>
      </w:r>
      <w:r>
        <w:rPr>
          <w:sz w:val="20"/>
        </w:rPr>
        <w:t xml:space="preserve"> - 14.03.2024).</w:t>
      </w:r>
    </w:p>
    <w:p>
      <w:pPr>
        <w:pStyle w:val="0"/>
        <w:spacing w:before="200" w:lineRule="auto"/>
      </w:pPr>
      <w:r>
        <w:rPr>
          <w:sz w:val="20"/>
          <w:b w:val="on"/>
        </w:rPr>
        <w:t xml:space="preserve">Текст документа</w:t>
      </w:r>
    </w:p>
    <w:p>
      <w:pPr>
        <w:pStyle w:val="0"/>
        <w:outlineLvl w:val="0"/>
        <w:ind w:firstLine="540"/>
        <w:jc w:val="both"/>
      </w:pPr>
      <w:r>
        <w:rPr>
          <w:sz w:val="20"/>
        </w:rPr>
      </w:r>
    </w:p>
    <w:p>
      <w:pPr>
        <w:pStyle w:val="2"/>
        <w:outlineLvl w:val="0"/>
        <w:jc w:val="center"/>
      </w:pPr>
      <w:r>
        <w:rPr>
          <w:sz w:val="20"/>
        </w:rPr>
        <w:t xml:space="preserve">ГУБЕРНАТОР АРХАНГЕЛЬСКОЙ ОБЛАСТИ</w:t>
      </w:r>
    </w:p>
    <w:p>
      <w:pPr>
        <w:pStyle w:val="2"/>
        <w:jc w:val="both"/>
      </w:pPr>
      <w:r>
        <w:rPr>
          <w:sz w:val="20"/>
        </w:rPr>
      </w:r>
    </w:p>
    <w:p>
      <w:pPr>
        <w:pStyle w:val="2"/>
        <w:jc w:val="center"/>
      </w:pPr>
      <w:r>
        <w:rPr>
          <w:sz w:val="20"/>
        </w:rPr>
        <w:t xml:space="preserve">УКАЗ</w:t>
      </w:r>
    </w:p>
    <w:p>
      <w:pPr>
        <w:pStyle w:val="2"/>
        <w:jc w:val="center"/>
      </w:pPr>
      <w:r>
        <w:rPr>
          <w:sz w:val="20"/>
        </w:rPr>
        <w:t xml:space="preserve">от 22 ноября 2022 г. N 147-у</w:t>
      </w:r>
    </w:p>
    <w:p>
      <w:pPr>
        <w:pStyle w:val="2"/>
        <w:jc w:val="both"/>
      </w:pPr>
      <w:r>
        <w:rPr>
          <w:sz w:val="20"/>
        </w:rPr>
      </w:r>
    </w:p>
    <w:p>
      <w:pPr>
        <w:pStyle w:val="2"/>
        <w:jc w:val="center"/>
      </w:pPr>
      <w:r>
        <w:rPr>
          <w:sz w:val="20"/>
        </w:rPr>
        <w:t xml:space="preserve">ОБ УТВЕРЖДЕНИИ ПОРЯДКА ОСВОБОЖДЕНИЯ ОТ НАЧИСЛЕНИЯ ПЕНЕЙ</w:t>
      </w:r>
    </w:p>
    <w:p>
      <w:pPr>
        <w:pStyle w:val="2"/>
        <w:jc w:val="center"/>
      </w:pPr>
      <w:r>
        <w:rPr>
          <w:sz w:val="20"/>
        </w:rPr>
        <w:t xml:space="preserve">В СЛУЧАЕ НЕСВОЕВРЕМЕННОГО И (ИЛИ) НЕПОЛНОГО ВНЕСЕНИЯ ПЛАТЫ</w:t>
      </w:r>
    </w:p>
    <w:p>
      <w:pPr>
        <w:pStyle w:val="2"/>
        <w:jc w:val="center"/>
      </w:pPr>
      <w:r>
        <w:rPr>
          <w:sz w:val="20"/>
        </w:rPr>
        <w:t xml:space="preserve">ЗА ЖИЛОЕ ПОМЕЩЕНИЕ И КОММУНАЛЬНЫЕ УСЛУГИ, ВЗНОСА</w:t>
      </w:r>
    </w:p>
    <w:p>
      <w:pPr>
        <w:pStyle w:val="2"/>
        <w:jc w:val="center"/>
      </w:pPr>
      <w:r>
        <w:rPr>
          <w:sz w:val="20"/>
        </w:rPr>
        <w:t xml:space="preserve">НА КАПИТАЛЬНЫЙ РЕМОНТ ОБЩЕГО ИМУЩЕСТВА</w:t>
      </w:r>
    </w:p>
    <w:p>
      <w:pPr>
        <w:pStyle w:val="2"/>
        <w:jc w:val="center"/>
      </w:pPr>
      <w:r>
        <w:rPr>
          <w:sz w:val="20"/>
        </w:rPr>
        <w:t xml:space="preserve">В МНОГОКВАРТИРНОМ ДОМЕ, УСТАНОВЛЕННЫХ ЖИЛИЩНЫМ</w:t>
      </w:r>
    </w:p>
    <w:p>
      <w:pPr>
        <w:pStyle w:val="2"/>
        <w:jc w:val="center"/>
      </w:pPr>
      <w:r>
        <w:rPr>
          <w:sz w:val="20"/>
        </w:rPr>
        <w:t xml:space="preserve">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Губернатора Архангельской области от 15.12.2022 </w:t>
            </w:r>
            <w:r>
              <w:rPr>
                <w:sz w:val="20"/>
                <w:color w:val="392c69"/>
              </w:rPr>
              <w:t xml:space="preserve">N 162-у</w:t>
            </w:r>
            <w:r>
              <w:rPr>
                <w:sz w:val="20"/>
                <w:color w:val="392c69"/>
              </w:rPr>
              <w:t xml:space="preserve">,</w:t>
            </w:r>
          </w:p>
          <w:p>
            <w:pPr>
              <w:pStyle w:val="0"/>
              <w:jc w:val="center"/>
            </w:pPr>
            <w:r>
              <w:rPr>
                <w:sz w:val="20"/>
                <w:color w:val="392c69"/>
              </w:rPr>
              <w:t xml:space="preserve">от 23.06.2023 </w:t>
            </w:r>
            <w:r>
              <w:rPr>
                <w:sz w:val="20"/>
                <w:color w:val="392c69"/>
              </w:rPr>
              <w:t xml:space="preserve">N 52-у</w:t>
            </w:r>
            <w:r>
              <w:rPr>
                <w:sz w:val="20"/>
                <w:color w:val="392c69"/>
              </w:rPr>
              <w:t xml:space="preserve">, от 12.03.2024 </w:t>
            </w:r>
            <w:r>
              <w:rPr>
                <w:sz w:val="20"/>
                <w:color w:val="392c69"/>
              </w:rPr>
              <w:t xml:space="preserve">N 27-у</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со </w:t>
      </w:r>
      <w:r>
        <w:rPr>
          <w:sz w:val="20"/>
        </w:rPr>
        <w:t xml:space="preserve">статьей 9.1</w:t>
      </w:r>
      <w:r>
        <w:rPr>
          <w:sz w:val="20"/>
        </w:rPr>
        <w:t xml:space="preserve"> Федерального закона от 14 марта 2022 года N 58-ФЗ "О внесении изменений в отдельные законодательные акты Российской Федерации" постановляю:</w:t>
      </w:r>
    </w:p>
    <w:p>
      <w:pPr>
        <w:pStyle w:val="0"/>
        <w:spacing w:before="200" w:lineRule="auto"/>
        <w:ind w:firstLine="540"/>
        <w:jc w:val="both"/>
      </w:pPr>
      <w:r>
        <w:rPr>
          <w:sz w:val="20"/>
        </w:rPr>
        <w:t xml:space="preserve">1. Утвердить прилагаемый </w:t>
      </w:r>
      <w:r>
        <w:rPr>
          <w:sz w:val="20"/>
        </w:rPr>
        <w:t xml:space="preserve">Порядок</w:t>
      </w:r>
      <w:r>
        <w:rPr>
          <w:sz w:val="20"/>
        </w:rPr>
        <w:t xml:space="preserve"> освобождения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w:t>
      </w:r>
    </w:p>
    <w:p>
      <w:pPr>
        <w:pStyle w:val="0"/>
        <w:jc w:val="both"/>
      </w:pPr>
      <w:r>
        <w:rPr>
          <w:sz w:val="20"/>
        </w:rPr>
        <w:t xml:space="preserve">(п. 1 в ред. </w:t>
      </w:r>
      <w:r>
        <w:rPr>
          <w:sz w:val="20"/>
        </w:rPr>
        <w:t xml:space="preserve">указа</w:t>
      </w:r>
      <w:r>
        <w:rPr>
          <w:sz w:val="20"/>
        </w:rPr>
        <w:t xml:space="preserve"> Губернатора Архангельской области от 23.06.2023 N 52-у)</w:t>
      </w:r>
    </w:p>
    <w:p>
      <w:pPr>
        <w:pStyle w:val="0"/>
        <w:spacing w:before="200" w:lineRule="auto"/>
        <w:ind w:firstLine="540"/>
        <w:jc w:val="both"/>
      </w:pPr>
      <w:r>
        <w:rPr>
          <w:sz w:val="20"/>
        </w:rPr>
        <w:t xml:space="preserve">2. Настоящий указ вступает в силу со дня его официального опубликования и распространяется на правоотношения, возникшие с 24 февраля 2022 года.</w:t>
      </w:r>
    </w:p>
    <w:p>
      <w:pPr>
        <w:pStyle w:val="0"/>
        <w:jc w:val="both"/>
      </w:pPr>
      <w:r>
        <w:rPr>
          <w:sz w:val="20"/>
        </w:rPr>
        <w:t xml:space="preserve">(п. 2 в ред. </w:t>
      </w:r>
      <w:r>
        <w:rPr>
          <w:sz w:val="20"/>
        </w:rPr>
        <w:t xml:space="preserve">указа</w:t>
      </w:r>
      <w:r>
        <w:rPr>
          <w:sz w:val="20"/>
        </w:rPr>
        <w:t xml:space="preserve"> Губернатора Архангельской области от 23.06.2023 N 52-у)</w:t>
      </w:r>
    </w:p>
    <w:p>
      <w:pPr>
        <w:pStyle w:val="0"/>
        <w:ind w:firstLine="540"/>
        <w:jc w:val="both"/>
      </w:pPr>
      <w:r>
        <w:rPr>
          <w:sz w:val="20"/>
        </w:rPr>
      </w:r>
    </w:p>
    <w:p>
      <w:pPr>
        <w:pStyle w:val="0"/>
        <w:jc w:val="right"/>
      </w:pPr>
      <w:r>
        <w:rPr>
          <w:sz w:val="20"/>
        </w:rPr>
        <w:t xml:space="preserve">Губернатор Архангельской области</w:t>
      </w:r>
    </w:p>
    <w:p>
      <w:pPr>
        <w:pStyle w:val="0"/>
        <w:jc w:val="right"/>
      </w:pPr>
      <w:r>
        <w:rPr>
          <w:sz w:val="20"/>
        </w:rPr>
        <w:t xml:space="preserve">А.В.ЦЫБУЛЬСКИЙ</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указом Губернатора</w:t>
      </w:r>
    </w:p>
    <w:p>
      <w:pPr>
        <w:pStyle w:val="0"/>
        <w:jc w:val="right"/>
      </w:pPr>
      <w:r>
        <w:rPr>
          <w:sz w:val="20"/>
        </w:rPr>
        <w:t xml:space="preserve">Архангельской области</w:t>
      </w:r>
    </w:p>
    <w:p>
      <w:pPr>
        <w:pStyle w:val="0"/>
        <w:jc w:val="right"/>
      </w:pPr>
      <w:r>
        <w:rPr>
          <w:sz w:val="20"/>
        </w:rPr>
        <w:t xml:space="preserve">от 22.11.2022 N 147-у</w:t>
      </w:r>
    </w:p>
    <w:p>
      <w:pPr>
        <w:pStyle w:val="0"/>
        <w:ind w:firstLine="540"/>
        <w:jc w:val="both"/>
      </w:pPr>
      <w:r>
        <w:rPr>
          <w:sz w:val="20"/>
        </w:rPr>
      </w:r>
    </w:p>
    <w:bookmarkStart w:id="47" w:name="P47"/>
    <w:bookmarkEnd w:id="47"/>
    <w:p>
      <w:pPr>
        <w:pStyle w:val="2"/>
        <w:jc w:val="center"/>
      </w:pPr>
      <w:r>
        <w:rPr>
          <w:sz w:val="20"/>
        </w:rPr>
        <w:t xml:space="preserve">ПОРЯДОК</w:t>
      </w:r>
    </w:p>
    <w:p>
      <w:pPr>
        <w:pStyle w:val="2"/>
        <w:jc w:val="center"/>
      </w:pPr>
      <w:r>
        <w:rPr>
          <w:sz w:val="20"/>
        </w:rPr>
        <w:t xml:space="preserve">ОСВОБОЖДЕНИЯ ОТ НАЧИСЛЕНИЯ ПЕНЕЙ В СЛУЧАЕ НЕСВОЕВРЕМЕННОГО</w:t>
      </w:r>
    </w:p>
    <w:p>
      <w:pPr>
        <w:pStyle w:val="2"/>
        <w:jc w:val="center"/>
      </w:pPr>
      <w:r>
        <w:rPr>
          <w:sz w:val="20"/>
        </w:rPr>
        <w:t xml:space="preserve">И (ИЛИ) НЕПОЛНОГО ВНЕСЕНИЯ ПЛАТЫ ЗА ЖИЛОЕ ПОМЕЩЕНИЕ</w:t>
      </w:r>
    </w:p>
    <w:p>
      <w:pPr>
        <w:pStyle w:val="2"/>
        <w:jc w:val="center"/>
      </w:pPr>
      <w:r>
        <w:rPr>
          <w:sz w:val="20"/>
        </w:rPr>
        <w:t xml:space="preserve">И КОММУНАЛЬНЫЕ УСЛУГИ, ВЗНОСА НА КАПИТАЛЬНЫЙ РЕМОНТ ОБЩЕГО</w:t>
      </w:r>
    </w:p>
    <w:p>
      <w:pPr>
        <w:pStyle w:val="2"/>
        <w:jc w:val="center"/>
      </w:pPr>
      <w:r>
        <w:rPr>
          <w:sz w:val="20"/>
        </w:rPr>
        <w:t xml:space="preserve">ИМУЩЕСТВА В МНОГОКВАРТИРНОМ ДОМЕ, УСТАНОВЛЕННЫХ ЖИЛИЩНЫМ</w:t>
      </w:r>
    </w:p>
    <w:p>
      <w:pPr>
        <w:pStyle w:val="2"/>
        <w:jc w:val="center"/>
      </w:pPr>
      <w:r>
        <w:rPr>
          <w:sz w:val="20"/>
        </w:rPr>
        <w:t xml:space="preserve">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Губернатора Архангельской области от 15.12.2022 </w:t>
            </w:r>
            <w:r>
              <w:rPr>
                <w:sz w:val="20"/>
                <w:color w:val="392c69"/>
              </w:rPr>
              <w:t xml:space="preserve">N 162-у</w:t>
            </w:r>
            <w:r>
              <w:rPr>
                <w:sz w:val="20"/>
                <w:color w:val="392c69"/>
              </w:rPr>
              <w:t xml:space="preserve">,</w:t>
            </w:r>
          </w:p>
          <w:p>
            <w:pPr>
              <w:pStyle w:val="0"/>
              <w:jc w:val="center"/>
            </w:pPr>
            <w:r>
              <w:rPr>
                <w:sz w:val="20"/>
                <w:color w:val="392c69"/>
              </w:rPr>
              <w:t xml:space="preserve">от 23.06.2023 </w:t>
            </w:r>
            <w:r>
              <w:rPr>
                <w:sz w:val="20"/>
                <w:color w:val="392c69"/>
              </w:rPr>
              <w:t xml:space="preserve">N 52-у</w:t>
            </w:r>
            <w:r>
              <w:rPr>
                <w:sz w:val="20"/>
                <w:color w:val="392c69"/>
              </w:rPr>
              <w:t xml:space="preserve">, от 12.03.2024 </w:t>
            </w:r>
            <w:r>
              <w:rPr>
                <w:sz w:val="20"/>
                <w:color w:val="392c69"/>
              </w:rPr>
              <w:t xml:space="preserve">N 27-у</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Настоящий Порядок, разработанный в соответствии со </w:t>
      </w:r>
      <w:r>
        <w:rPr>
          <w:sz w:val="20"/>
        </w:rPr>
        <w:t xml:space="preserve">статьей 9.1</w:t>
      </w:r>
      <w:r>
        <w:rPr>
          <w:sz w:val="20"/>
        </w:rPr>
        <w:t xml:space="preserve"> Федерального закона от 14 марта 2022 года N 58-ФЗ "О внесении изменений в отдельные законодательные акты Российской Федерации", регулирует порядок предоставления меры социальной поддержки в виде освобождения от начисления пеней в случае несвоевременного и (или) неполного внесения платы за жилое помещение и коммунальные услуги (далее - плата за жилищно-коммунальные услуги), взноса на капитальный ремонт общего имущества в многоквартирном доме (далее - взнос за капитальный ремонт), установленных жилищным законодательством Российской Федерации (далее соответственно - мера социальной поддержки, начисление пеней).</w:t>
      </w:r>
    </w:p>
    <w:p>
      <w:pPr>
        <w:pStyle w:val="0"/>
        <w:jc w:val="both"/>
      </w:pPr>
      <w:r>
        <w:rPr>
          <w:sz w:val="20"/>
        </w:rPr>
        <w:t xml:space="preserve">(п. 1 в ред. </w:t>
      </w:r>
      <w:r>
        <w:rPr>
          <w:sz w:val="20"/>
        </w:rPr>
        <w:t xml:space="preserve">указа</w:t>
      </w:r>
      <w:r>
        <w:rPr>
          <w:sz w:val="20"/>
        </w:rPr>
        <w:t xml:space="preserve"> Губернатора Архангельской области от 23.06.2023 N 52-у)</w:t>
      </w:r>
    </w:p>
    <w:bookmarkStart w:id="61" w:name="P61"/>
    <w:bookmarkEnd w:id="61"/>
    <w:p>
      <w:pPr>
        <w:pStyle w:val="0"/>
        <w:spacing w:before="200" w:lineRule="auto"/>
        <w:ind w:firstLine="540"/>
        <w:jc w:val="both"/>
      </w:pPr>
      <w:r>
        <w:rPr>
          <w:sz w:val="20"/>
        </w:rPr>
        <w:t xml:space="preserve">2. Право на меру социальной поддержки имеют:</w:t>
      </w:r>
    </w:p>
    <w:bookmarkStart w:id="62" w:name="P62"/>
    <w:bookmarkEnd w:id="62"/>
    <w:p>
      <w:pPr>
        <w:pStyle w:val="0"/>
        <w:spacing w:before="200" w:lineRule="auto"/>
        <w:ind w:firstLine="540"/>
        <w:jc w:val="both"/>
      </w:pPr>
      <w:r>
        <w:rPr>
          <w:sz w:val="20"/>
        </w:rPr>
        <w:t xml:space="preserve">1) граждане Российской Федерации (далее - граждане), призванные на военную службу по мобилизации, - на период прохождения ими военной службы;</w:t>
      </w:r>
    </w:p>
    <w:p>
      <w:pPr>
        <w:pStyle w:val="0"/>
        <w:spacing w:before="200" w:lineRule="auto"/>
        <w:ind w:firstLine="540"/>
        <w:jc w:val="both"/>
      </w:pPr>
      <w:r>
        <w:rPr>
          <w:sz w:val="20"/>
        </w:rPr>
        <w:t xml:space="preserve">2) граждане, проходящие военную службу в Вооруженных Силах Российской Федерации по контракту, граждане, проходящие военную службу (службу) в войсках национальной гвардии Российской Федерации, в воинских формированиях и органах, указанных в </w:t>
      </w:r>
      <w:r>
        <w:rPr>
          <w:sz w:val="20"/>
        </w:rPr>
        <w:t xml:space="preserve">пункте 6 статьи 1</w:t>
      </w:r>
      <w:r>
        <w:rPr>
          <w:sz w:val="20"/>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pPr>
        <w:pStyle w:val="0"/>
        <w:spacing w:before="200" w:lineRule="auto"/>
        <w:ind w:firstLine="540"/>
        <w:jc w:val="both"/>
      </w:pPr>
      <w:r>
        <w:rPr>
          <w:sz w:val="20"/>
        </w:rPr>
        <w:t xml:space="preserve">3)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войск национальной гвардии Российской Федерации за пределами территории Российской Федерации - на период действия указанного контракта;</w:t>
      </w:r>
    </w:p>
    <w:p>
      <w:pPr>
        <w:pStyle w:val="0"/>
        <w:jc w:val="both"/>
      </w:pPr>
      <w:r>
        <w:rPr>
          <w:sz w:val="20"/>
        </w:rPr>
        <w:t xml:space="preserve">(пп. 3 в ред. </w:t>
      </w:r>
      <w:r>
        <w:rPr>
          <w:sz w:val="20"/>
        </w:rPr>
        <w:t xml:space="preserve">указа</w:t>
      </w:r>
      <w:r>
        <w:rPr>
          <w:sz w:val="20"/>
        </w:rPr>
        <w:t xml:space="preserve"> Губернатора Архангельской области от 12.03.2024 N 27-у)</w:t>
      </w:r>
    </w:p>
    <w:bookmarkStart w:id="66" w:name="P66"/>
    <w:bookmarkEnd w:id="66"/>
    <w:p>
      <w:pPr>
        <w:pStyle w:val="0"/>
        <w:spacing w:before="200" w:lineRule="auto"/>
        <w:ind w:firstLine="540"/>
        <w:jc w:val="both"/>
      </w:pPr>
      <w:r>
        <w:rPr>
          <w:sz w:val="20"/>
        </w:rPr>
        <w:t xml:space="preserve">4) 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Российской Федерации, выполняющие (выполнявшие)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специальной военной операции на указанных приграничных территориях субъектов Российской Федерации, проходящие военную службу (службу) в войсках национальной гвардии Российской Федерации и оказывающие (оказывавшие)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bookmarkStart w:id="67" w:name="P67"/>
    <w:bookmarkEnd w:id="67"/>
    <w:p>
      <w:pPr>
        <w:pStyle w:val="0"/>
        <w:spacing w:before="200" w:lineRule="auto"/>
        <w:ind w:firstLine="540"/>
        <w:jc w:val="both"/>
      </w:pPr>
      <w:r>
        <w:rPr>
          <w:sz w:val="20"/>
        </w:rPr>
        <w:t xml:space="preserve">5) совместно проживающие с гражданами, указанными в </w:t>
      </w:r>
      <w:r>
        <w:rPr>
          <w:sz w:val="20"/>
        </w:rPr>
        <w:t xml:space="preserve">подпунктах 1</w:t>
      </w:r>
      <w:r>
        <w:rPr>
          <w:sz w:val="20"/>
        </w:rPr>
        <w:t xml:space="preserve"> - </w:t>
      </w:r>
      <w:r>
        <w:rPr>
          <w:sz w:val="20"/>
        </w:rPr>
        <w:t xml:space="preserve">4</w:t>
      </w:r>
      <w:r>
        <w:rPr>
          <w:sz w:val="20"/>
        </w:rPr>
        <w:t xml:space="preserve"> настоящего пункта (далее - военнослужащие), супруги, дети, родители, а также другие родственники, нетрудоспособные иждивенцы и иные граждане, признанные членами семьи (далее - члены семей граждан военнослужащих), - на период, установленный для военнослужащих в </w:t>
      </w:r>
      <w:r>
        <w:rPr>
          <w:sz w:val="20"/>
        </w:rPr>
        <w:t xml:space="preserve">подпунктах 1</w:t>
      </w:r>
      <w:r>
        <w:rPr>
          <w:sz w:val="20"/>
        </w:rPr>
        <w:t xml:space="preserve"> - </w:t>
      </w:r>
      <w:r>
        <w:rPr>
          <w:sz w:val="20"/>
        </w:rPr>
        <w:t xml:space="preserve">4</w:t>
      </w:r>
      <w:r>
        <w:rPr>
          <w:sz w:val="20"/>
        </w:rPr>
        <w:t xml:space="preserve"> настоящего пункта (далее - период прохождения службы).</w:t>
      </w:r>
    </w:p>
    <w:p>
      <w:pPr>
        <w:pStyle w:val="0"/>
        <w:spacing w:before="200" w:lineRule="auto"/>
        <w:ind w:firstLine="540"/>
        <w:jc w:val="both"/>
      </w:pPr>
      <w:r>
        <w:rPr>
          <w:sz w:val="20"/>
        </w:rPr>
        <w:t xml:space="preserve">В отношении жилых помещений граждан, указанных в </w:t>
      </w:r>
      <w:r>
        <w:rPr>
          <w:sz w:val="20"/>
        </w:rPr>
        <w:t xml:space="preserve">подпунктах 1</w:t>
      </w:r>
      <w:r>
        <w:rPr>
          <w:sz w:val="20"/>
        </w:rPr>
        <w:t xml:space="preserve"> - </w:t>
      </w:r>
      <w:r>
        <w:rPr>
          <w:sz w:val="20"/>
        </w:rPr>
        <w:t xml:space="preserve">5</w:t>
      </w:r>
      <w:r>
        <w:rPr>
          <w:sz w:val="20"/>
        </w:rPr>
        <w:t xml:space="preserve"> настоящего пункта (далее - получатели меры социальной поддержки), ограничение и (или) приостановление предоставления коммунальных услуг не вводится.</w:t>
      </w:r>
    </w:p>
    <w:p>
      <w:pPr>
        <w:pStyle w:val="0"/>
        <w:jc w:val="both"/>
      </w:pPr>
      <w:r>
        <w:rPr>
          <w:sz w:val="20"/>
        </w:rPr>
        <w:t xml:space="preserve">(п. 2 в ред. </w:t>
      </w:r>
      <w:r>
        <w:rPr>
          <w:sz w:val="20"/>
        </w:rPr>
        <w:t xml:space="preserve">указа</w:t>
      </w:r>
      <w:r>
        <w:rPr>
          <w:sz w:val="20"/>
        </w:rPr>
        <w:t xml:space="preserve"> Губернатора Архангельской области от 23.06.2023 N 52-у)</w:t>
      </w:r>
    </w:p>
    <w:p>
      <w:pPr>
        <w:pStyle w:val="0"/>
        <w:spacing w:before="200" w:lineRule="auto"/>
        <w:ind w:firstLine="540"/>
        <w:jc w:val="both"/>
      </w:pPr>
      <w:r>
        <w:rPr>
          <w:sz w:val="20"/>
        </w:rPr>
        <w:t xml:space="preserve">3. Право на освобождение от начисления пеней на период прохождения службы предоставляется получателям мер социальной поддержки независимо от того, кто из них является нанимателем (собственником) жилого помещения, независимо от места их регистрации по месту жительства и (или) месту пребывания, а также независимо от вида жилищного фонда и распространяются только на одно жилое помещение (по выбору получателя меры социальной поддержки).</w:t>
      </w:r>
    </w:p>
    <w:p>
      <w:pPr>
        <w:pStyle w:val="0"/>
        <w:jc w:val="both"/>
      </w:pPr>
      <w:r>
        <w:rPr>
          <w:sz w:val="20"/>
        </w:rPr>
        <w:t xml:space="preserve">(п. 3 в ред. </w:t>
      </w:r>
      <w:r>
        <w:rPr>
          <w:sz w:val="20"/>
        </w:rPr>
        <w:t xml:space="preserve">указа</w:t>
      </w:r>
      <w:r>
        <w:rPr>
          <w:sz w:val="20"/>
        </w:rPr>
        <w:t xml:space="preserve"> Губернатора Архангельской области от 23.06.2023 N 52-у)</w:t>
      </w:r>
    </w:p>
    <w:p>
      <w:pPr>
        <w:pStyle w:val="0"/>
        <w:ind w:firstLine="540"/>
        <w:jc w:val="both"/>
      </w:pPr>
      <w:r>
        <w:rPr>
          <w:sz w:val="20"/>
        </w:rPr>
      </w:r>
    </w:p>
    <w:p>
      <w:pPr>
        <w:pStyle w:val="2"/>
        <w:outlineLvl w:val="1"/>
        <w:jc w:val="center"/>
      </w:pPr>
      <w:r>
        <w:rPr>
          <w:sz w:val="20"/>
        </w:rPr>
        <w:t xml:space="preserve">II. Порядок и условия освобождения от начисления пеней</w:t>
      </w:r>
    </w:p>
    <w:p>
      <w:pPr>
        <w:pStyle w:val="0"/>
        <w:ind w:firstLine="540"/>
        <w:jc w:val="both"/>
      </w:pPr>
      <w:r>
        <w:rPr>
          <w:sz w:val="20"/>
        </w:rPr>
      </w:r>
    </w:p>
    <w:bookmarkStart w:id="75" w:name="P75"/>
    <w:bookmarkEnd w:id="75"/>
    <w:p>
      <w:pPr>
        <w:pStyle w:val="0"/>
        <w:ind w:firstLine="540"/>
        <w:jc w:val="both"/>
      </w:pPr>
      <w:r>
        <w:rPr>
          <w:sz w:val="20"/>
        </w:rPr>
        <w:t xml:space="preserve">4. Для освобождения от начисления пеней получатели меры социальной поддержки обращаются с заявлением об освобождении их от начисления пеней в свободной форме с указанием даты начала прохождения службы военнослужащими:</w:t>
      </w:r>
    </w:p>
    <w:p>
      <w:pPr>
        <w:pStyle w:val="0"/>
        <w:jc w:val="both"/>
      </w:pPr>
      <w:r>
        <w:rPr>
          <w:sz w:val="20"/>
        </w:rPr>
        <w:t xml:space="preserve">(в ред. </w:t>
      </w:r>
      <w:r>
        <w:rPr>
          <w:sz w:val="20"/>
        </w:rPr>
        <w:t xml:space="preserve">указа</w:t>
      </w:r>
      <w:r>
        <w:rPr>
          <w:sz w:val="20"/>
        </w:rPr>
        <w:t xml:space="preserve"> Губернатора Архангельской области от 23.06.2023 N 52-у)</w:t>
      </w:r>
    </w:p>
    <w:p>
      <w:pPr>
        <w:pStyle w:val="0"/>
        <w:spacing w:before="200" w:lineRule="auto"/>
        <w:ind w:firstLine="540"/>
        <w:jc w:val="both"/>
      </w:pPr>
      <w:r>
        <w:rPr>
          <w:sz w:val="20"/>
        </w:rPr>
        <w:t xml:space="preserve">1) за неполное внесение платы за жилищно-коммунальные услуги - наймодателю жилого помещения по договору социального найма, в организации, оказывающие услуги по месту жительства по газоснабжению, электроснабжению, теплоснабжению, горячему водоснабжению, холодному водоснабжению, отведению сточных вод, обеспечению твердым топливом при наличии печного отопления, обращению с твердыми коммунальными отходами либо в управляющие организации многоквартирными домами, жилищно-строительные кооперативы или товарищества собственников жилья;</w:t>
      </w:r>
    </w:p>
    <w:p>
      <w:pPr>
        <w:pStyle w:val="0"/>
        <w:jc w:val="both"/>
      </w:pPr>
      <w:r>
        <w:rPr>
          <w:sz w:val="20"/>
        </w:rPr>
        <w:t xml:space="preserve">(пп. 1 в ред. </w:t>
      </w:r>
      <w:r>
        <w:rPr>
          <w:sz w:val="20"/>
        </w:rPr>
        <w:t xml:space="preserve">указа</w:t>
      </w:r>
      <w:r>
        <w:rPr>
          <w:sz w:val="20"/>
        </w:rPr>
        <w:t xml:space="preserve"> Губернатора Архангельской области от 15.12.2022 N 162-у)</w:t>
      </w:r>
    </w:p>
    <w:p>
      <w:pPr>
        <w:pStyle w:val="0"/>
        <w:spacing w:before="200" w:lineRule="auto"/>
        <w:ind w:firstLine="540"/>
        <w:jc w:val="both"/>
      </w:pPr>
      <w:r>
        <w:rPr>
          <w:sz w:val="20"/>
        </w:rPr>
        <w:t xml:space="preserve">2) за взнос за капитальный ремонт - в некоммерческую организацию "Фонд капитального ремонта многоквартирных домов Архангельской области" либо к владельцу специального счета в зависимости от способа формирования фонда капитального ремонта общего имущества многоквартирного дома.</w:t>
      </w:r>
    </w:p>
    <w:bookmarkStart w:id="80" w:name="P80"/>
    <w:bookmarkEnd w:id="80"/>
    <w:p>
      <w:pPr>
        <w:pStyle w:val="0"/>
        <w:spacing w:before="200" w:lineRule="auto"/>
        <w:ind w:firstLine="540"/>
        <w:jc w:val="both"/>
      </w:pPr>
      <w:r>
        <w:rPr>
          <w:sz w:val="20"/>
        </w:rPr>
        <w:t xml:space="preserve">5. К заявлению, указанному в </w:t>
      </w:r>
      <w:r>
        <w:rPr>
          <w:sz w:val="20"/>
        </w:rPr>
        <w:t xml:space="preserve">пункте 4</w:t>
      </w:r>
      <w:r>
        <w:rPr>
          <w:sz w:val="20"/>
        </w:rPr>
        <w:t xml:space="preserve"> настоящего Порядка, получатель меры социальной поддержки дополнительно представляет следующие документы:</w:t>
      </w:r>
    </w:p>
    <w:p>
      <w:pPr>
        <w:pStyle w:val="0"/>
        <w:spacing w:before="200" w:lineRule="auto"/>
        <w:ind w:firstLine="540"/>
        <w:jc w:val="both"/>
      </w:pPr>
      <w:r>
        <w:rPr>
          <w:sz w:val="20"/>
        </w:rPr>
        <w:t xml:space="preserve">1) копию документа, удостоверяющего личность получателя меры социальной поддержки;</w:t>
      </w:r>
    </w:p>
    <w:p>
      <w:pPr>
        <w:pStyle w:val="0"/>
        <w:spacing w:before="200" w:lineRule="auto"/>
        <w:ind w:firstLine="540"/>
        <w:jc w:val="both"/>
      </w:pPr>
      <w:r>
        <w:rPr>
          <w:sz w:val="20"/>
        </w:rPr>
        <w:t xml:space="preserve">2) документы, подтверждающие право пользования (владения) военнослужащего и члена его семьи (в случае если с заявлением обращается член семьи военнослужащего) жилым помещением независимо от места их регистрации по месту жительства и (или) месту пребывания (копию договора социального найма жилого помещения или договора поднайма жилого помещения (в случае если получатель меры социальной поддержки является нанимателем или поднанимателем жилого помещения), либо копию свидетельства о государственной регистрации права собственности на жилое помещение или выписку из Единого государственного реестра недвижимости, выданную не ранее чем за 20 календарных дней до ее представления (в случае если получатель меры социальной поддержки является собственником жилого помещения или членом семьи собственника жилого помещения);</w:t>
      </w:r>
    </w:p>
    <w:p>
      <w:pPr>
        <w:pStyle w:val="0"/>
        <w:spacing w:before="200" w:lineRule="auto"/>
        <w:ind w:firstLine="540"/>
        <w:jc w:val="both"/>
      </w:pPr>
      <w:r>
        <w:rPr>
          <w:sz w:val="20"/>
        </w:rPr>
        <w:t xml:space="preserve">3) документы, подтверждающие родственные отношения военнослужащего и членов его семьи, совместно с ним проживающих (копии актов гражданского состояния, копию судебного решения об установлении факта родственных отношений между гражданином и членом его семьи, если указанные обстоятельства установлены или признаны указанным решением), - в случае обращения членов семьи военнослужащего.</w:t>
      </w:r>
    </w:p>
    <w:p>
      <w:pPr>
        <w:pStyle w:val="0"/>
        <w:jc w:val="both"/>
      </w:pPr>
      <w:r>
        <w:rPr>
          <w:sz w:val="20"/>
        </w:rPr>
        <w:t xml:space="preserve">(п. 5 в ред. </w:t>
      </w:r>
      <w:r>
        <w:rPr>
          <w:sz w:val="20"/>
        </w:rPr>
        <w:t xml:space="preserve">указа</w:t>
      </w:r>
      <w:r>
        <w:rPr>
          <w:sz w:val="20"/>
        </w:rPr>
        <w:t xml:space="preserve"> Губернатора Архангельской области от 23.06.2023 N 52-у)</w:t>
      </w:r>
    </w:p>
    <w:bookmarkStart w:id="85" w:name="P85"/>
    <w:bookmarkEnd w:id="85"/>
    <w:p>
      <w:pPr>
        <w:pStyle w:val="0"/>
        <w:spacing w:before="200" w:lineRule="auto"/>
        <w:ind w:firstLine="540"/>
        <w:jc w:val="both"/>
      </w:pPr>
      <w:r>
        <w:rPr>
          <w:sz w:val="20"/>
        </w:rPr>
        <w:t xml:space="preserve">5.1. Получатели меры социальной поддержки дополнительно к документам, указанным в </w:t>
      </w:r>
      <w:r>
        <w:rPr>
          <w:sz w:val="20"/>
        </w:rPr>
        <w:t xml:space="preserve">пунктах 4</w:t>
      </w:r>
      <w:r>
        <w:rPr>
          <w:sz w:val="20"/>
        </w:rPr>
        <w:t xml:space="preserve"> и </w:t>
      </w:r>
      <w:r>
        <w:rPr>
          <w:sz w:val="20"/>
        </w:rPr>
        <w:t xml:space="preserve">5</w:t>
      </w:r>
      <w:r>
        <w:rPr>
          <w:sz w:val="20"/>
        </w:rPr>
        <w:t xml:space="preserve"> настоящего Порядка, вправе представить копию документа, подтверждающего в соответствии с законодательством Российской Федерации участие военнослужащего в специальной военной операции (выполнение им задач).</w:t>
      </w:r>
    </w:p>
    <w:p>
      <w:pPr>
        <w:pStyle w:val="0"/>
        <w:jc w:val="both"/>
      </w:pPr>
      <w:r>
        <w:rPr>
          <w:sz w:val="20"/>
        </w:rPr>
        <w:t xml:space="preserve">(п. 5.1 введен </w:t>
      </w:r>
      <w:r>
        <w:rPr>
          <w:sz w:val="20"/>
        </w:rPr>
        <w:t xml:space="preserve">указом</w:t>
      </w:r>
      <w:r>
        <w:rPr>
          <w:sz w:val="20"/>
        </w:rPr>
        <w:t xml:space="preserve"> Губернатора Архангельской области от 23.06.2023 N 52-у)</w:t>
      </w:r>
    </w:p>
    <w:p>
      <w:pPr>
        <w:pStyle w:val="0"/>
        <w:spacing w:before="200" w:lineRule="auto"/>
        <w:ind w:firstLine="540"/>
        <w:jc w:val="both"/>
      </w:pPr>
      <w:r>
        <w:rPr>
          <w:sz w:val="20"/>
        </w:rPr>
        <w:t xml:space="preserve">5.2. Копии документов, указанные в </w:t>
      </w:r>
      <w:r>
        <w:rPr>
          <w:sz w:val="20"/>
        </w:rPr>
        <w:t xml:space="preserve">пунктах 5</w:t>
      </w:r>
      <w:r>
        <w:rPr>
          <w:sz w:val="20"/>
        </w:rPr>
        <w:t xml:space="preserve"> и </w:t>
      </w:r>
      <w:r>
        <w:rPr>
          <w:sz w:val="20"/>
        </w:rPr>
        <w:t xml:space="preserve">5.1</w:t>
      </w:r>
      <w:r>
        <w:rPr>
          <w:sz w:val="20"/>
        </w:rPr>
        <w:t xml:space="preserve"> настоящего Порядка, заверяются в порядке, установленном гражданским законодательством Российской Федерации, или представляются с предъявлением подлинника.</w:t>
      </w:r>
    </w:p>
    <w:p>
      <w:pPr>
        <w:pStyle w:val="0"/>
        <w:jc w:val="both"/>
      </w:pPr>
      <w:r>
        <w:rPr>
          <w:sz w:val="20"/>
        </w:rPr>
        <w:t xml:space="preserve">(п. 5.2 введен </w:t>
      </w:r>
      <w:r>
        <w:rPr>
          <w:sz w:val="20"/>
        </w:rPr>
        <w:t xml:space="preserve">указом</w:t>
      </w:r>
      <w:r>
        <w:rPr>
          <w:sz w:val="20"/>
        </w:rPr>
        <w:t xml:space="preserve"> Губернатора Архангельской области от 23.06.2023 N 52-у)</w:t>
      </w:r>
    </w:p>
    <w:bookmarkStart w:id="89" w:name="P89"/>
    <w:bookmarkEnd w:id="89"/>
    <w:p>
      <w:pPr>
        <w:pStyle w:val="0"/>
        <w:spacing w:before="200" w:lineRule="auto"/>
        <w:ind w:firstLine="540"/>
        <w:jc w:val="both"/>
      </w:pPr>
      <w:r>
        <w:rPr>
          <w:sz w:val="20"/>
        </w:rPr>
        <w:t xml:space="preserve">6. Документы, указанные в </w:t>
      </w:r>
      <w:r>
        <w:rPr>
          <w:sz w:val="20"/>
        </w:rPr>
        <w:t xml:space="preserve">пунктах 4</w:t>
      </w:r>
      <w:r>
        <w:rPr>
          <w:sz w:val="20"/>
        </w:rPr>
        <w:t xml:space="preserve"> и </w:t>
      </w:r>
      <w:r>
        <w:rPr>
          <w:sz w:val="20"/>
        </w:rPr>
        <w:t xml:space="preserve">5</w:t>
      </w:r>
      <w:r>
        <w:rPr>
          <w:sz w:val="20"/>
        </w:rPr>
        <w:t xml:space="preserve"> настоящего Порядка, представляются в организации, указанные в </w:t>
      </w:r>
      <w:r>
        <w:rPr>
          <w:sz w:val="20"/>
        </w:rPr>
        <w:t xml:space="preserve">пункте 4</w:t>
      </w:r>
      <w:r>
        <w:rPr>
          <w:sz w:val="20"/>
        </w:rPr>
        <w:t xml:space="preserve"> настоящего Порядка:</w:t>
      </w:r>
    </w:p>
    <w:p>
      <w:pPr>
        <w:pStyle w:val="0"/>
        <w:spacing w:before="200" w:lineRule="auto"/>
        <w:ind w:firstLine="540"/>
        <w:jc w:val="both"/>
      </w:pPr>
      <w:r>
        <w:rPr>
          <w:sz w:val="20"/>
        </w:rPr>
        <w:t xml:space="preserve">1) лично или через представителя - представляются в виде подлинников или копий документов;</w:t>
      </w:r>
    </w:p>
    <w:p>
      <w:pPr>
        <w:pStyle w:val="0"/>
        <w:spacing w:before="200" w:lineRule="auto"/>
        <w:ind w:firstLine="540"/>
        <w:jc w:val="both"/>
      </w:pPr>
      <w:r>
        <w:rPr>
          <w:sz w:val="20"/>
        </w:rPr>
        <w:t xml:space="preserve">2) заказным почтовым отправлением - направляются в виде подлинников или копий документов.</w:t>
      </w:r>
    </w:p>
    <w:p>
      <w:pPr>
        <w:pStyle w:val="0"/>
        <w:spacing w:before="200" w:lineRule="auto"/>
        <w:ind w:firstLine="540"/>
        <w:jc w:val="both"/>
      </w:pPr>
      <w:r>
        <w:rPr>
          <w:sz w:val="20"/>
        </w:rPr>
        <w:t xml:space="preserve">От имени получателя меры социальной поддержки вправе выступать его представитель при представлении документа, удостоверяющего его личность, и доверенности, оформленной в соответствии с гражданским законодательством, или законный представитель физического лица при представлении документа, удостоверяющего его личность, и документов, подтверждающих права законного представителя.</w:t>
      </w:r>
    </w:p>
    <w:p>
      <w:pPr>
        <w:pStyle w:val="0"/>
        <w:jc w:val="both"/>
      </w:pPr>
      <w:r>
        <w:rPr>
          <w:sz w:val="20"/>
        </w:rPr>
        <w:t xml:space="preserve">(в ред. </w:t>
      </w:r>
      <w:r>
        <w:rPr>
          <w:sz w:val="20"/>
        </w:rPr>
        <w:t xml:space="preserve">указа</w:t>
      </w:r>
      <w:r>
        <w:rPr>
          <w:sz w:val="20"/>
        </w:rPr>
        <w:t xml:space="preserve"> Губернатора Архангельской области от 23.06.2023 N 52-у)</w:t>
      </w:r>
    </w:p>
    <w:p>
      <w:pPr>
        <w:pStyle w:val="0"/>
        <w:spacing w:before="200" w:lineRule="auto"/>
        <w:ind w:firstLine="540"/>
        <w:jc w:val="both"/>
      </w:pPr>
      <w:r>
        <w:rPr>
          <w:sz w:val="20"/>
        </w:rPr>
        <w:t xml:space="preserve">7. Организации, указанные в </w:t>
      </w:r>
      <w:r>
        <w:rPr>
          <w:sz w:val="20"/>
        </w:rPr>
        <w:t xml:space="preserve">пункте 4</w:t>
      </w:r>
      <w:r>
        <w:rPr>
          <w:sz w:val="20"/>
        </w:rPr>
        <w:t xml:space="preserve"> настоящего Порядка, в течение 10 рабочих дней со дня поступления документов, указанных в </w:t>
      </w:r>
      <w:r>
        <w:rPr>
          <w:sz w:val="20"/>
        </w:rPr>
        <w:t xml:space="preserve">пунктах 4</w:t>
      </w:r>
      <w:r>
        <w:rPr>
          <w:sz w:val="20"/>
        </w:rPr>
        <w:t xml:space="preserve"> и </w:t>
      </w:r>
      <w:r>
        <w:rPr>
          <w:sz w:val="20"/>
        </w:rPr>
        <w:t xml:space="preserve">5</w:t>
      </w:r>
      <w:r>
        <w:rPr>
          <w:sz w:val="20"/>
        </w:rPr>
        <w:t xml:space="preserve"> настоящего Порядка:</w:t>
      </w:r>
    </w:p>
    <w:p>
      <w:pPr>
        <w:pStyle w:val="0"/>
        <w:spacing w:before="200" w:lineRule="auto"/>
        <w:ind w:firstLine="540"/>
        <w:jc w:val="both"/>
      </w:pPr>
      <w:r>
        <w:rPr>
          <w:sz w:val="20"/>
        </w:rPr>
        <w:t xml:space="preserve">1) проверяют подлинность представленных получателем меры социальной поддержки документов, полноту и достоверность содержащихся в них сведений;</w:t>
      </w:r>
    </w:p>
    <w:p>
      <w:pPr>
        <w:pStyle w:val="0"/>
        <w:jc w:val="both"/>
      </w:pPr>
      <w:r>
        <w:rPr>
          <w:sz w:val="20"/>
        </w:rPr>
        <w:t xml:space="preserve">(в ред. </w:t>
      </w:r>
      <w:r>
        <w:rPr>
          <w:sz w:val="20"/>
        </w:rPr>
        <w:t xml:space="preserve">указа</w:t>
      </w:r>
      <w:r>
        <w:rPr>
          <w:sz w:val="20"/>
        </w:rPr>
        <w:t xml:space="preserve"> Губернатора Архангельской области от 23.06.2023 N 52-у)</w:t>
      </w:r>
    </w:p>
    <w:p>
      <w:pPr>
        <w:pStyle w:val="0"/>
        <w:spacing w:before="200" w:lineRule="auto"/>
        <w:ind w:firstLine="540"/>
        <w:jc w:val="both"/>
      </w:pPr>
      <w:r>
        <w:rPr>
          <w:sz w:val="20"/>
        </w:rPr>
        <w:t xml:space="preserve">2) проверяют наличие оснований предоставления освобождения от начисления пеней;</w:t>
      </w:r>
    </w:p>
    <w:bookmarkStart w:id="98" w:name="P98"/>
    <w:bookmarkEnd w:id="98"/>
    <w:p>
      <w:pPr>
        <w:pStyle w:val="0"/>
        <w:spacing w:before="200" w:lineRule="auto"/>
        <w:ind w:firstLine="540"/>
        <w:jc w:val="both"/>
      </w:pPr>
      <w:r>
        <w:rPr>
          <w:sz w:val="20"/>
        </w:rPr>
        <w:t xml:space="preserve">3) принимают одно из следующих решений:</w:t>
      </w:r>
    </w:p>
    <w:bookmarkStart w:id="99" w:name="P99"/>
    <w:bookmarkEnd w:id="99"/>
    <w:p>
      <w:pPr>
        <w:pStyle w:val="0"/>
        <w:spacing w:before="200" w:lineRule="auto"/>
        <w:ind w:firstLine="540"/>
        <w:jc w:val="both"/>
      </w:pPr>
      <w:r>
        <w:rPr>
          <w:sz w:val="20"/>
        </w:rPr>
        <w:t xml:space="preserve">а) о предоставлении освобождения от начисления пеней - при отсутствии оснований, указанных в </w:t>
      </w:r>
      <w:r>
        <w:rPr>
          <w:sz w:val="20"/>
        </w:rPr>
        <w:t xml:space="preserve">пункте 8</w:t>
      </w:r>
      <w:r>
        <w:rPr>
          <w:sz w:val="20"/>
        </w:rPr>
        <w:t xml:space="preserve"> настоящего Порядка;</w:t>
      </w:r>
    </w:p>
    <w:bookmarkStart w:id="100" w:name="P100"/>
    <w:bookmarkEnd w:id="100"/>
    <w:p>
      <w:pPr>
        <w:pStyle w:val="0"/>
        <w:spacing w:before="200" w:lineRule="auto"/>
        <w:ind w:firstLine="540"/>
        <w:jc w:val="both"/>
      </w:pPr>
      <w:r>
        <w:rPr>
          <w:sz w:val="20"/>
        </w:rPr>
        <w:t xml:space="preserve">б) об отказе в предоставлении освобождения от начисления пеней - при наличии оснований, указанных в </w:t>
      </w:r>
      <w:r>
        <w:rPr>
          <w:sz w:val="20"/>
        </w:rPr>
        <w:t xml:space="preserve">пункте 8</w:t>
      </w:r>
      <w:r>
        <w:rPr>
          <w:sz w:val="20"/>
        </w:rPr>
        <w:t xml:space="preserve"> настоящего Порядка.</w:t>
      </w:r>
    </w:p>
    <w:bookmarkStart w:id="101" w:name="P101"/>
    <w:bookmarkEnd w:id="101"/>
    <w:p>
      <w:pPr>
        <w:pStyle w:val="0"/>
        <w:spacing w:before="200" w:lineRule="auto"/>
        <w:ind w:firstLine="540"/>
        <w:jc w:val="both"/>
      </w:pPr>
      <w:r>
        <w:rPr>
          <w:sz w:val="20"/>
        </w:rPr>
        <w:t xml:space="preserve">8. Основаниями для принятия решения, указанного в </w:t>
      </w:r>
      <w:r>
        <w:rPr>
          <w:sz w:val="20"/>
        </w:rPr>
        <w:t xml:space="preserve">подпункте "б" подпункта 3 пункта 7</w:t>
      </w:r>
      <w:r>
        <w:rPr>
          <w:sz w:val="20"/>
        </w:rPr>
        <w:t xml:space="preserve"> настоящего Порядка, являются одно или несколько из следующих обстоятельств:</w:t>
      </w:r>
    </w:p>
    <w:p>
      <w:pPr>
        <w:pStyle w:val="0"/>
        <w:spacing w:before="200" w:lineRule="auto"/>
        <w:ind w:firstLine="540"/>
        <w:jc w:val="both"/>
      </w:pPr>
      <w:r>
        <w:rPr>
          <w:sz w:val="20"/>
        </w:rPr>
        <w:t xml:space="preserve">1) получатель меры социальной поддержки не относится к категории граждан, указанной в </w:t>
      </w:r>
      <w:r>
        <w:rPr>
          <w:sz w:val="20"/>
        </w:rPr>
        <w:t xml:space="preserve">пункте 2</w:t>
      </w:r>
      <w:r>
        <w:rPr>
          <w:sz w:val="20"/>
        </w:rPr>
        <w:t xml:space="preserve"> настоящего Порядка;</w:t>
      </w:r>
    </w:p>
    <w:p>
      <w:pPr>
        <w:pStyle w:val="0"/>
        <w:jc w:val="both"/>
      </w:pPr>
      <w:r>
        <w:rPr>
          <w:sz w:val="20"/>
        </w:rPr>
        <w:t xml:space="preserve">(в ред. </w:t>
      </w:r>
      <w:r>
        <w:rPr>
          <w:sz w:val="20"/>
        </w:rPr>
        <w:t xml:space="preserve">указа</w:t>
      </w:r>
      <w:r>
        <w:rPr>
          <w:sz w:val="20"/>
        </w:rPr>
        <w:t xml:space="preserve"> Губернатора Архангельской области от 23.06.2023 N 52-у)</w:t>
      </w:r>
    </w:p>
    <w:p>
      <w:pPr>
        <w:pStyle w:val="0"/>
        <w:spacing w:before="200" w:lineRule="auto"/>
        <w:ind w:firstLine="540"/>
        <w:jc w:val="both"/>
      </w:pPr>
      <w:r>
        <w:rPr>
          <w:sz w:val="20"/>
        </w:rPr>
        <w:t xml:space="preserve">2) представление получателем меры социальной поддержки сведений и (или) документов, указанных в </w:t>
      </w:r>
      <w:r>
        <w:rPr>
          <w:sz w:val="20"/>
        </w:rPr>
        <w:t xml:space="preserve">пунктах 4</w:t>
      </w:r>
      <w:r>
        <w:rPr>
          <w:sz w:val="20"/>
        </w:rPr>
        <w:t xml:space="preserve"> и </w:t>
      </w:r>
      <w:r>
        <w:rPr>
          <w:sz w:val="20"/>
        </w:rPr>
        <w:t xml:space="preserve">5</w:t>
      </w:r>
      <w:r>
        <w:rPr>
          <w:sz w:val="20"/>
        </w:rPr>
        <w:t xml:space="preserve"> настоящего Порядка, не в полном объеме;</w:t>
      </w:r>
    </w:p>
    <w:p>
      <w:pPr>
        <w:pStyle w:val="0"/>
        <w:jc w:val="both"/>
      </w:pPr>
      <w:r>
        <w:rPr>
          <w:sz w:val="20"/>
        </w:rPr>
        <w:t xml:space="preserve">(в ред. </w:t>
      </w:r>
      <w:r>
        <w:rPr>
          <w:sz w:val="20"/>
        </w:rPr>
        <w:t xml:space="preserve">указа</w:t>
      </w:r>
      <w:r>
        <w:rPr>
          <w:sz w:val="20"/>
        </w:rPr>
        <w:t xml:space="preserve"> Губернатора Архангельской области от 23.06.2023 N 52-у)</w:t>
      </w:r>
    </w:p>
    <w:p>
      <w:pPr>
        <w:pStyle w:val="0"/>
        <w:spacing w:before="200" w:lineRule="auto"/>
        <w:ind w:firstLine="540"/>
        <w:jc w:val="both"/>
      </w:pPr>
      <w:r>
        <w:rPr>
          <w:sz w:val="20"/>
        </w:rPr>
        <w:t xml:space="preserve">3) получателем меры социальной поддержки представлены недостоверные сведения;</w:t>
      </w:r>
    </w:p>
    <w:p>
      <w:pPr>
        <w:pStyle w:val="0"/>
        <w:jc w:val="both"/>
      </w:pPr>
      <w:r>
        <w:rPr>
          <w:sz w:val="20"/>
        </w:rPr>
        <w:t xml:space="preserve">(в ред. </w:t>
      </w:r>
      <w:r>
        <w:rPr>
          <w:sz w:val="20"/>
        </w:rPr>
        <w:t xml:space="preserve">указа</w:t>
      </w:r>
      <w:r>
        <w:rPr>
          <w:sz w:val="20"/>
        </w:rPr>
        <w:t xml:space="preserve"> Губернатора Архангельской области от 23.06.2023 N 52-у)</w:t>
      </w:r>
    </w:p>
    <w:p>
      <w:pPr>
        <w:pStyle w:val="0"/>
        <w:spacing w:before="200" w:lineRule="auto"/>
        <w:ind w:firstLine="540"/>
        <w:jc w:val="both"/>
      </w:pPr>
      <w:r>
        <w:rPr>
          <w:sz w:val="20"/>
        </w:rPr>
        <w:t xml:space="preserve">4) несоблюдение установленных требований, предусмотренных </w:t>
      </w:r>
      <w:r>
        <w:rPr>
          <w:sz w:val="20"/>
        </w:rPr>
        <w:t xml:space="preserve">пунктами 4</w:t>
      </w:r>
      <w:r>
        <w:rPr>
          <w:sz w:val="20"/>
        </w:rPr>
        <w:t xml:space="preserve"> - </w:t>
      </w:r>
      <w:r>
        <w:rPr>
          <w:sz w:val="20"/>
        </w:rPr>
        <w:t xml:space="preserve">6</w:t>
      </w:r>
      <w:r>
        <w:rPr>
          <w:sz w:val="20"/>
        </w:rPr>
        <w:t xml:space="preserve"> настоящего Порядка.</w:t>
      </w:r>
    </w:p>
    <w:p>
      <w:pPr>
        <w:pStyle w:val="0"/>
        <w:spacing w:before="200" w:lineRule="auto"/>
        <w:ind w:firstLine="540"/>
        <w:jc w:val="both"/>
      </w:pPr>
      <w:r>
        <w:rPr>
          <w:sz w:val="20"/>
        </w:rPr>
        <w:t xml:space="preserve">9. Организации, указанные в </w:t>
      </w:r>
      <w:r>
        <w:rPr>
          <w:sz w:val="20"/>
        </w:rPr>
        <w:t xml:space="preserve">пункте 4</w:t>
      </w:r>
      <w:r>
        <w:rPr>
          <w:sz w:val="20"/>
        </w:rPr>
        <w:t xml:space="preserve"> настоящего Порядка, информируют получателя меры социальной поддержки в течение пяти рабочих дней со дня принятия решения, указанного в </w:t>
      </w:r>
      <w:r>
        <w:rPr>
          <w:sz w:val="20"/>
        </w:rPr>
        <w:t xml:space="preserve">подпункте 3 пункта 7</w:t>
      </w:r>
      <w:r>
        <w:rPr>
          <w:sz w:val="20"/>
        </w:rPr>
        <w:t xml:space="preserve"> настоящего Порядка, одним из способов, указанных им в заявлении.</w:t>
      </w:r>
    </w:p>
    <w:p>
      <w:pPr>
        <w:pStyle w:val="0"/>
        <w:jc w:val="both"/>
      </w:pPr>
      <w:r>
        <w:rPr>
          <w:sz w:val="20"/>
        </w:rPr>
        <w:t xml:space="preserve">(в ред. </w:t>
      </w:r>
      <w:r>
        <w:rPr>
          <w:sz w:val="20"/>
        </w:rPr>
        <w:t xml:space="preserve">указа</w:t>
      </w:r>
      <w:r>
        <w:rPr>
          <w:sz w:val="20"/>
        </w:rPr>
        <w:t xml:space="preserve"> Губернатора Архангельской области от 23.06.2023 N 52-у)</w:t>
      </w:r>
    </w:p>
    <w:p>
      <w:pPr>
        <w:pStyle w:val="0"/>
        <w:spacing w:before="200" w:lineRule="auto"/>
        <w:ind w:firstLine="540"/>
        <w:jc w:val="both"/>
      </w:pPr>
      <w:r>
        <w:rPr>
          <w:sz w:val="20"/>
        </w:rPr>
        <w:t xml:space="preserve">В случае, предусмотренном </w:t>
      </w:r>
      <w:r>
        <w:rPr>
          <w:sz w:val="20"/>
        </w:rPr>
        <w:t xml:space="preserve">подпунктом "б" подпункта 3 пункта 7</w:t>
      </w:r>
      <w:r>
        <w:rPr>
          <w:sz w:val="20"/>
        </w:rPr>
        <w:t xml:space="preserve"> настоящего Порядка, получателю меры социальной поддержки разъясняются основания отказа и порядок оспаривания (обжалования) принятого решения.</w:t>
      </w:r>
    </w:p>
    <w:p>
      <w:pPr>
        <w:pStyle w:val="0"/>
        <w:jc w:val="both"/>
      </w:pPr>
      <w:r>
        <w:rPr>
          <w:sz w:val="20"/>
        </w:rPr>
        <w:t xml:space="preserve">(в ред. </w:t>
      </w:r>
      <w:r>
        <w:rPr>
          <w:sz w:val="20"/>
        </w:rPr>
        <w:t xml:space="preserve">указа</w:t>
      </w:r>
      <w:r>
        <w:rPr>
          <w:sz w:val="20"/>
        </w:rPr>
        <w:t xml:space="preserve"> Губернатора Архангельской области от 23.06.2023 N 52-у)</w:t>
      </w:r>
    </w:p>
    <w:p>
      <w:pPr>
        <w:pStyle w:val="0"/>
        <w:spacing w:before="200" w:lineRule="auto"/>
        <w:ind w:firstLine="540"/>
        <w:jc w:val="both"/>
      </w:pPr>
      <w:r>
        <w:rPr>
          <w:sz w:val="20"/>
        </w:rPr>
        <w:t xml:space="preserve">10. В случае принятия решения, предусмотренного </w:t>
      </w:r>
      <w:r>
        <w:rPr>
          <w:sz w:val="20"/>
        </w:rPr>
        <w:t xml:space="preserve">подпунктом "а" подпункта 3 пункта 7</w:t>
      </w:r>
      <w:r>
        <w:rPr>
          <w:sz w:val="20"/>
        </w:rPr>
        <w:t xml:space="preserve"> настоящего Порядка, получатель меры социальной поддержки освобождается от начисления пеней на период прохождения службы военнослужащим.</w:t>
      </w:r>
    </w:p>
    <w:p>
      <w:pPr>
        <w:pStyle w:val="0"/>
        <w:jc w:val="both"/>
      </w:pPr>
      <w:r>
        <w:rPr>
          <w:sz w:val="20"/>
        </w:rPr>
        <w:t xml:space="preserve">(п. 10 в ред. </w:t>
      </w:r>
      <w:r>
        <w:rPr>
          <w:sz w:val="20"/>
        </w:rPr>
        <w:t xml:space="preserve">указа</w:t>
      </w:r>
      <w:r>
        <w:rPr>
          <w:sz w:val="20"/>
        </w:rPr>
        <w:t xml:space="preserve"> Губернатора Архангельской области от 23.06.2023 N 52-у)</w:t>
      </w:r>
    </w:p>
    <w:bookmarkStart w:id="115" w:name="P115"/>
    <w:bookmarkEnd w:id="115"/>
    <w:p>
      <w:pPr>
        <w:pStyle w:val="0"/>
        <w:spacing w:before="200" w:lineRule="auto"/>
        <w:ind w:firstLine="540"/>
        <w:jc w:val="both"/>
      </w:pPr>
      <w:r>
        <w:rPr>
          <w:sz w:val="20"/>
        </w:rPr>
        <w:t xml:space="preserve">11. Получатель меры социальной поддержки обязан сообщить организациям, указанным в </w:t>
      </w:r>
      <w:r>
        <w:rPr>
          <w:sz w:val="20"/>
        </w:rPr>
        <w:t xml:space="preserve">пункте 4</w:t>
      </w:r>
      <w:r>
        <w:rPr>
          <w:sz w:val="20"/>
        </w:rPr>
        <w:t xml:space="preserve"> настоящего Порядка, об окончании прохождения службы военнослужащим в течение 10 рабочих дней со дня ее окончания.</w:t>
      </w:r>
    </w:p>
    <w:p>
      <w:pPr>
        <w:pStyle w:val="0"/>
        <w:spacing w:before="200" w:lineRule="auto"/>
        <w:ind w:firstLine="540"/>
        <w:jc w:val="both"/>
      </w:pPr>
      <w:r>
        <w:rPr>
          <w:sz w:val="20"/>
        </w:rPr>
        <w:t xml:space="preserve">В случае неисполнения получателем меры социальной поддержки обязанности, предусмотренной </w:t>
      </w:r>
      <w:r>
        <w:rPr>
          <w:sz w:val="20"/>
        </w:rPr>
        <w:t xml:space="preserve">абзацем первым</w:t>
      </w:r>
      <w:r>
        <w:rPr>
          <w:sz w:val="20"/>
        </w:rPr>
        <w:t xml:space="preserve"> настоящего пункта, а также выявления организациями, указанными в </w:t>
      </w:r>
      <w:r>
        <w:rPr>
          <w:sz w:val="20"/>
        </w:rPr>
        <w:t xml:space="preserve">пункте 4</w:t>
      </w:r>
      <w:r>
        <w:rPr>
          <w:sz w:val="20"/>
        </w:rPr>
        <w:t xml:space="preserve"> настоящего Порядка, факта окончания прохождения службы военнослужащим прекращение освобождения от начисления пеней наступает со дня прекращения срока прохождения службы.</w:t>
      </w:r>
    </w:p>
    <w:p>
      <w:pPr>
        <w:pStyle w:val="0"/>
        <w:jc w:val="both"/>
      </w:pPr>
      <w:r>
        <w:rPr>
          <w:sz w:val="20"/>
        </w:rPr>
        <w:t xml:space="preserve">(п. 11 в ред. </w:t>
      </w:r>
      <w:r>
        <w:rPr>
          <w:sz w:val="20"/>
        </w:rPr>
        <w:t xml:space="preserve">указа</w:t>
      </w:r>
      <w:r>
        <w:rPr>
          <w:sz w:val="20"/>
        </w:rPr>
        <w:t xml:space="preserve"> Губернатора Архангельской области от 23.06.2023 N 52-у)</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3"/>
      <w:headerReference w:type="first" r:id="rId3"/>
      <w:footerReference w:type="default" r:id="rId4"/>
      <w:footerReference w:type="first" r:id="rId4"/>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Губернатора Архангельской области от 22.11.2022 N 147-у</w:t>
            <w:br/>
            <w:t>(ред. от 12.03.2024)</w:t>
            <w:br/>
            <w:t>"Об утверждении Порядка освобождения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Губернатора Архангельской области от 22.11.2022 N 147-у
(ред. от 12.03.2024)
"Об утверждении Порядка освобождения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dc:title>
  <dcterms:created xsi:type="dcterms:W3CDTF">2026-05-21T09:02:31Z</dcterms:created>
</cp:coreProperties>
</file>