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</w:pPr>
      <w:r>
        <w:rPr>
          <w:sz w:val="20"/>
          <w:b w:val="on"/>
        </w:rPr>
        <w:t xml:space="preserve">Название документа</w:t>
      </w:r>
    </w:p>
    <w:p>
      <w:pPr>
        <w:pStyle w:val="0"/>
        <w:jc w:val="both"/>
      </w:pPr>
      <w:r>
        <w:rPr>
          <w:sz w:val="20"/>
        </w:rPr>
        <w:t xml:space="preserve">Приказ Минстроя России от 11.11.2015 N 803/пр</w:t>
      </w:r>
    </w:p>
    <w:p>
      <w:pPr>
        <w:pStyle w:val="0"/>
        <w:jc w:val="both"/>
      </w:pPr>
      <w:r>
        <w:rPr>
          <w:sz w:val="20"/>
        </w:rPr>
        <w:t xml:space="preserve">"Об утверждении Перечня сведений, подлежащих размещению специализированной некоммерческой организацией, осуществляющей деятельность, направленную на обеспечение проведения капитального ремонта общего имущества в многоквартирных домах на своем официальном сайте"</w:t>
      </w:r>
    </w:p>
    <w:p>
      <w:pPr>
        <w:pStyle w:val="0"/>
        <w:jc w:val="both"/>
      </w:pPr>
      <w:r>
        <w:rPr>
          <w:sz w:val="20"/>
        </w:rPr>
        <w:t xml:space="preserve">(Зарегистрировано в Минюсте России 08.02.2016 N 40989)</w:t>
      </w:r>
    </w:p>
    <w:p>
      <w:pPr>
        <w:pStyle w:val="0"/>
      </w:pPr>
      <w:r>
        <w:rPr>
          <w:sz w:val="20"/>
          <w:b w:val="on"/>
        </w:rPr>
        <w:t xml:space="preserve">Источник публикации</w:t>
      </w:r>
    </w:p>
    <w:p>
      <w:pPr>
        <w:pStyle w:val="0"/>
        <w:jc w:val="both"/>
      </w:pPr>
      <w:r>
        <w:rPr>
          <w:sz w:val="20"/>
        </w:rPr>
        <w:t xml:space="preserve">Официальный интернет-портал правовой информации </w:t>
      </w:r>
      <w:r>
        <w:rPr>
          <w:sz w:val="20"/>
        </w:rPr>
        <w:t xml:space="preserve">http://www.pravo.gov.ru</w:t>
      </w:r>
      <w:r>
        <w:rPr>
          <w:sz w:val="20"/>
        </w:rPr>
        <w:t xml:space="preserve">, 11.02.2016</w:t>
      </w:r>
    </w:p>
    <w:p>
      <w:pPr>
        <w:pStyle w:val="0"/>
      </w:pPr>
      <w:r>
        <w:rPr>
          <w:sz w:val="20"/>
          <w:b w:val="on"/>
        </w:rPr>
        <w:t xml:space="preserve">Примечание к документу</w:t>
      </w:r>
    </w:p>
    <w:p>
      <w:pPr>
        <w:pStyle w:val="0"/>
        <w:jc w:val="both"/>
      </w:pPr>
      <w:r>
        <w:rPr>
          <w:sz w:val="20"/>
        </w:rPr>
        <w:t xml:space="preserve">Начало действия документа - </w:t>
      </w:r>
      <w:r>
        <w:rPr>
          <w:sz w:val="20"/>
        </w:rPr>
        <w:t xml:space="preserve">22.02.2016</w:t>
      </w:r>
      <w:r>
        <w:rPr>
          <w:sz w:val="20"/>
        </w:rPr>
        <w:t xml:space="preserve">.</w:t>
      </w:r>
    </w:p>
    <w:p>
      <w:pPr>
        <w:pStyle w:val="0"/>
        <w:spacing w:before="200" w:lineRule="auto"/>
      </w:pPr>
      <w:r>
        <w:rPr>
          <w:sz w:val="20"/>
          <w:b w:val="on"/>
        </w:rPr>
        <w:t xml:space="preserve">Текст документа</w:t>
      </w: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0"/>
        <w:outlineLvl w:val="0"/>
      </w:pPr>
      <w:r>
        <w:rPr>
          <w:sz w:val="20"/>
        </w:rPr>
        <w:t xml:space="preserve">Зарегистрировано в Минюсте России 8 февраля 2016 г. N 40989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МИНИСТЕРСТВО СТРОИТЕЛЬСТВА И ЖИЛИЩНО-КОММУНАЛЬНОГО</w:t>
      </w:r>
    </w:p>
    <w:p>
      <w:pPr>
        <w:pStyle w:val="2"/>
        <w:jc w:val="center"/>
      </w:pPr>
      <w:r>
        <w:rPr>
          <w:sz w:val="20"/>
        </w:rPr>
        <w:t xml:space="preserve">ХОЗЯЙСТВА РОССИЙСКОЙ ФЕДЕРАЦИИ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11 ноября 2015 г. N 803/пр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ПЕРЕЧНЯ</w:t>
      </w:r>
    </w:p>
    <w:p>
      <w:pPr>
        <w:pStyle w:val="2"/>
        <w:jc w:val="center"/>
      </w:pPr>
      <w:r>
        <w:rPr>
          <w:sz w:val="20"/>
        </w:rPr>
        <w:t xml:space="preserve">СВЕДЕНИЙ, ПОДЛЕЖАЩИХ РАЗМЕЩЕНИЮ СПЕЦИАЛИЗИРОВАННОЙ</w:t>
      </w:r>
    </w:p>
    <w:p>
      <w:pPr>
        <w:pStyle w:val="2"/>
        <w:jc w:val="center"/>
      </w:pPr>
      <w:r>
        <w:rPr>
          <w:sz w:val="20"/>
        </w:rPr>
        <w:t xml:space="preserve">НЕКОММЕРЧЕСКОЙ ОРГАНИЗАЦИЕЙ, ОСУЩЕСТВЛЯЮЩЕЙ ДЕЯТЕЛЬНОСТЬ,</w:t>
      </w:r>
    </w:p>
    <w:p>
      <w:pPr>
        <w:pStyle w:val="2"/>
        <w:jc w:val="center"/>
      </w:pPr>
      <w:r>
        <w:rPr>
          <w:sz w:val="20"/>
        </w:rPr>
        <w:t xml:space="preserve">НАПРАВЛЕННУЮ НА ОБЕСПЕЧЕНИЕ ПРОВЕДЕНИЯ КАПИТАЛЬНОГО</w:t>
      </w:r>
    </w:p>
    <w:p>
      <w:pPr>
        <w:pStyle w:val="2"/>
        <w:jc w:val="center"/>
      </w:pPr>
      <w:r>
        <w:rPr>
          <w:sz w:val="20"/>
        </w:rPr>
        <w:t xml:space="preserve">РЕМОНТА ОБЩЕГО ИМУЩЕСТВА В МНОГОКВАРТИРНЫХ</w:t>
      </w:r>
    </w:p>
    <w:p>
      <w:pPr>
        <w:pStyle w:val="2"/>
        <w:jc w:val="center"/>
      </w:pPr>
      <w:r>
        <w:rPr>
          <w:sz w:val="20"/>
        </w:rPr>
        <w:t xml:space="preserve">ДОМАХ НА СВОЕМ ОФИЦИАЛЬНОМ САЙТЕ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r>
        <w:rPr>
          <w:sz w:val="20"/>
        </w:rPr>
        <w:t xml:space="preserve">пунктом 10 части 2 статьи 182</w:t>
      </w:r>
      <w:r>
        <w:rPr>
          <w:sz w:val="20"/>
        </w:rPr>
        <w:t xml:space="preserve"> Жилищного кодекса Российской Федерации (Собрание законодательства Российской Федерации, 2005, N 1, ст. 14; 2015, N 27, ст. 3967) приказываю: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</w:t>
      </w:r>
      <w:r>
        <w:rPr>
          <w:sz w:val="20"/>
        </w:rPr>
        <w:t xml:space="preserve">Перечень</w:t>
      </w:r>
      <w:r>
        <w:rPr>
          <w:sz w:val="20"/>
        </w:rPr>
        <w:t xml:space="preserve"> сведений, подлежащих размещению специализированной некоммерческой организацией, осуществляющей деятельность, направленную на обеспечение проведения капитального ремонта общего имущества в многоквартирных домах, на своем официальном сайте согласно приложению к настоящему приказу.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Департаменту жилищно-коммунального хозяйства Министерства строительства и жилищно-коммунального хозяйства Российской Федерации обеспечить направление настоящего приказа на государственную регистрацию в Министерство юстиции Российской Федерации не позднее чем в 10-дневный срок со дня его подписания.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Контроль за исполнением настоящего приказа возложить на заместителя Министра строительства и жилищно-коммунального хозяйства Российской Федерации А.В. Чибиса.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И.о. Министра</w:t>
      </w:r>
    </w:p>
    <w:p>
      <w:pPr>
        <w:pStyle w:val="0"/>
        <w:jc w:val="right"/>
      </w:pPr>
      <w:r>
        <w:rPr>
          <w:sz w:val="20"/>
        </w:rPr>
        <w:t xml:space="preserve">Л.О.СТАВИЦКИЙ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приказу Министерства строительства</w:t>
      </w:r>
    </w:p>
    <w:p>
      <w:pPr>
        <w:pStyle w:val="0"/>
        <w:jc w:val="right"/>
      </w:pPr>
      <w:r>
        <w:rPr>
          <w:sz w:val="20"/>
        </w:rPr>
        <w:t xml:space="preserve">и жилищно-коммунального хозяйства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11 ноября 2015 г. N 803/пр</w:t>
      </w:r>
    </w:p>
    <w:p>
      <w:pPr>
        <w:pStyle w:val="0"/>
        <w:jc w:val="both"/>
      </w:pPr>
      <w:r>
        <w:rPr>
          <w:sz w:val="20"/>
        </w:rPr>
      </w:r>
    </w:p>
    <w:bookmarkStart w:id="44" w:name="P44"/>
    <w:bookmarkEnd w:id="44"/>
    <w:p>
      <w:pPr>
        <w:pStyle w:val="2"/>
        <w:jc w:val="center"/>
      </w:pPr>
      <w:r>
        <w:rPr>
          <w:sz w:val="20"/>
        </w:rPr>
        <w:t xml:space="preserve">ПЕРЕЧЕНЬ</w:t>
      </w:r>
    </w:p>
    <w:p>
      <w:pPr>
        <w:pStyle w:val="2"/>
        <w:jc w:val="center"/>
      </w:pPr>
      <w:r>
        <w:rPr>
          <w:sz w:val="20"/>
        </w:rPr>
        <w:t xml:space="preserve">СВЕДЕНИЙ, ПОДЛЕЖАЩИХ РАЗМЕЩЕНИЮ СПЕЦИАЛИЗИРОВАННОЙ</w:t>
      </w:r>
    </w:p>
    <w:p>
      <w:pPr>
        <w:pStyle w:val="2"/>
        <w:jc w:val="center"/>
      </w:pPr>
      <w:r>
        <w:rPr>
          <w:sz w:val="20"/>
        </w:rPr>
        <w:t xml:space="preserve">НЕКОММЕРЧЕСКОЙ ОРГАНИЗАЦИЕЙ, ОСУЩЕСТВЛЯЮЩЕЙ ДЕЯТЕЛЬНОСТЬ,</w:t>
      </w:r>
    </w:p>
    <w:p>
      <w:pPr>
        <w:pStyle w:val="2"/>
        <w:jc w:val="center"/>
      </w:pPr>
      <w:r>
        <w:rPr>
          <w:sz w:val="20"/>
        </w:rPr>
        <w:t xml:space="preserve">НАПРАВЛЕННУЮ НА ОБЕСПЕЧЕНИЕ ПРОВЕДЕНИЯ КАПИТАЛЬНОГО</w:t>
      </w:r>
    </w:p>
    <w:p>
      <w:pPr>
        <w:pStyle w:val="2"/>
        <w:jc w:val="center"/>
      </w:pPr>
      <w:r>
        <w:rPr>
          <w:sz w:val="20"/>
        </w:rPr>
        <w:t xml:space="preserve">РЕМОНТА ОБЩЕГО ИМУЩЕСТВА В МНОГОКВАРТИРНЫХ</w:t>
      </w:r>
    </w:p>
    <w:p>
      <w:pPr>
        <w:pStyle w:val="2"/>
        <w:jc w:val="center"/>
      </w:pPr>
      <w:r>
        <w:rPr>
          <w:sz w:val="20"/>
        </w:rPr>
        <w:t xml:space="preserve">ДОМАХ НА СВОЕМ ОФИЦИАЛЬНОМ САЙТЕ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Сведения о нормативных правовых актах Российской Федерации, субъекта Российской Федерации, регламентирующих вопросы организации проведения капитального ремонта общего имущества в многоквартирном доме (далее - капитальный ремонт многоквартирного дома), деятельность специализированной некоммерческой организации, осуществляющей деятельность, направленную на обеспечение проведения капитального ремонта общего имущества в многоквартирных домах (далее - региональный оператор).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Сведения о региональном операторе, а именно: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полное наименование;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сокращенное наименование;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фамилия, имя, отчество руководителя;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основной государственный регистрационный номер;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идентификационный номер налогоплательщика;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место государственной регистрации;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сведения о членстве регионального оператора в саморегулируемых организациях, ассоциациях и союзах региональных операторов с указанием наименования таких организаций, даты, с которой региональный оператор является членом таких организаций;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адрес официального сайта регионального оператора в информационно-телекоммуникационной сети "Интернет";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наименование учредителя регионального оператора;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адрес официального сайта учредителя регионального оператора в информационно-телекоммуникационной сети "Интернет";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учредительные документы регионального оператора.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Контактная информация регионального оператора, а именно: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адрес фактического места нахождения;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почтовый адрес;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контактные телефоны, факс;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телефон "горячей линии";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адрес электронной почты;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режим работы, в том числе дни и часы личного приема граждан руководителем регионального оператора и (или) уполномоченными на то лицами.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Сведения о формировании фондов капитального ремонта на счете (счетах) регионального оператора, а именно: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количество многоквартирных домов, собственники помещений в которых формируют фонд капитального ремонта на счете (счетах) регионального оператора;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площадь многоквартирных домов, собственники помещений в которых формируют фонд капитального ремонта на счете (счетах) регионального оператора;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количество многоквартирных домов, собственники помещений в которых формируют фонды капитального ремонта на специальных счетах, владельцем которых является региональный оператор;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площадь многоквартирных домов, собственники помещений в которых формируют фонды капитального ремонта на специальных счетах, владельцем которых является региональный оператор;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кредитные организации или территориальные органы Федерального казначейства или финансовые органы субъекта Российской Федерации, в которых открыты счета регионального оператора;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размер (размеры) минимального взноса на капитальный ремонт общего имущества в многоквартирном доме на текущий год с указанием нормативного правового акта (актов) об утверждении такого (таких) размера (размеров) минимального взноса;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размер (размеры) минимального взноса на капитальный ремонт общего имущества в многоквартирном доме на следующий год (при наличии соответствующего нормативного правового акта (актов));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доля фактических поступлений взносов на капитальный ремонт от суммы представленных к оплате счетов по многоквартирным домам, собственники помещений в которых формируют фонды капитального ремонта на счете (счетах) регионального оператора;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информация о кредитах, займах, привлеченных региональным оператором в целях финансирования услуг и (или) работ по капитальному ремонту общего имущества в многоквартирном доме, в том числе с указанием процентной ставки, а также информации о погашении таких кредитов, займов.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Сведения о реализации региональной программы капитального ремонта общего имущества в многоквартирных домах и краткосрочного плана ее реализации, в части многоквартирных домов, собственники помещений в которых осуществляют формирование фондов капитального ремонта на счете (счетах) регионального оператора: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перечень услуг и (или) работ по капитальному ремонту общего имущества в многоквартирном доме, оказание и (или) выполнение которых финансируются за счет средств фонда капитального ремонта, который сформирован исходя из минимального размера взноса на капитальный ремонт;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количество работ (услуг), выполнение которых запланировано/выполнено в предыдущем году;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количество многоквартирных домов, капитальный ремонт в которых запланирован/выполнен в предыдущем году;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площадь многоквартирных домов, капитальный ремонт в которых запланирован/выполнен в предыдущем году;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количество работ (услуг), выполнение которых запланировано/выполнено в текущем году;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количество многоквартирных домов, капитальный ремонт в которых запланирован/выполнен в текущем году;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площадь многоквартирных домов, капитальный ремонт в которых запланирован/выполнен в текущем году;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перечень многоквартирных домов, запланированных к капитальному ремонту в текущем году с указанием срока окончания работ;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количество работ (услуг), выполнение которых запланировано в следующем году;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количество многоквартирных домов, капитальный ремонт в которых запланирован в следующем году;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площадь многоквартирных домов, капитальный ремонт в которых запланирован в следующем году;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адрес сайта в информационно-телекоммуникационной сети "Интернет", на котором размещен годовой отчет регионального оператора;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адрес сайта в информационно-телекоммуникационной сети "Интернет", на котором размещено аудиторское заключение годовой бухгалтерской (финансовой) отчетности регионального оператора.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Сведения о проведении контрольных мероприятий в отношении регионального оператора, а также об их результатах: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количество и виды проведенных контрольных мероприятий;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информация о результатах контрольных мероприятий;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информация о мероприятиях, проведенных для устранения выявленных нарушений.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</w:pPr>
      <w:r>
        <w:rPr>
          <w:sz w:val="16"/>
        </w:rPr>
      </w:r>
    </w:p>
    <w:sectPr>
      <w:headerReference w:type="default" r:id="rId3"/>
      <w:headerReference w:type="first" r:id="rId3"/>
      <w:footerReference w:type="default" r:id="rId4"/>
      <w:footerReference w:type="first" r:id="rId4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Минстроя России от 11.11.2015 N 803/пр</w:t>
            <w:br/>
            <w:t>"Об утверждении Перечня сведений, подлежащих размещению специализированной...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17.09.2026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header" Target="header1.xml"/><Relationship Id="rId4" Type="http://schemas.openxmlformats.org/officeDocument/2006/relationships/footer" Target="footer1.xm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4026.00.34</Application>
  <Company>КонсультантПлюс Версия 4026.00.34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Минстроя России от 11.11.2015 N 803/пр
"Об утверждении Перечня сведений, подлежащих размещению специализированной некоммерческой организацией, осуществляющей деятельность, направленную на обеспечение проведения капитального ремонта общего имущества в многоквартирных домах на своем официальном сайте"
(Зарегистрировано в Минюсте России 08.02.2016 N 40989)</dc:title>
  <dcterms:created xsi:type="dcterms:W3CDTF">2026-09-17T13:02:47Z</dcterms:created>
</cp:coreProperties>
</file>