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25.10.2022 N 856-пп</w:t>
      </w:r>
    </w:p>
    <w:p>
      <w:pPr>
        <w:pStyle w:val="0"/>
        <w:jc w:val="both"/>
      </w:pPr>
      <w:r>
        <w:rPr>
          <w:sz w:val="20"/>
        </w:rPr>
        <w:t xml:space="preserve">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2023 - 2025 годы"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26.10.2022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- 26.10.2022.</w:t>
      </w:r>
    </w:p>
    <w:p>
      <w:pPr>
        <w:pStyle w:val="0"/>
        <w:jc w:val="both"/>
      </w:pPr>
      <w:r>
        <w:rPr>
          <w:sz w:val="20"/>
        </w:rPr>
        <w:t xml:space="preserve">Окончание действия документа -</w:t>
      </w:r>
    </w:p>
    <w:p>
      <w:pPr>
        <w:pStyle w:val="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п. 2</w:t>
      </w:r>
      <w:r>
        <w:rPr>
          <w:sz w:val="20"/>
        </w:rPr>
        <w:t xml:space="preserve"> данный документ вступил в силу со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- 26.10.2022).</w:t>
      </w:r>
    </w:p>
    <w:p>
      <w:pPr>
        <w:pStyle w:val="0"/>
        <w:jc w:val="both"/>
      </w:pPr>
      <w:r>
        <w:rPr>
          <w:sz w:val="20"/>
        </w:rPr>
        <w:t xml:space="preserve">Документ утратил силу в связи с изданием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08.09.2026 N 648-пп, </w:t>
      </w:r>
      <w:r>
        <w:rPr>
          <w:sz w:val="20"/>
        </w:rPr>
        <w:t xml:space="preserve">вступившего</w:t>
      </w:r>
      <w:r>
        <w:rPr>
          <w:sz w:val="20"/>
        </w:rPr>
        <w:t xml:space="preserve"> в силу со дня официального опубликования.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октября 2022 г. N 856-пп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МИНИМАЛЬНОГО РАЗМЕРА ВЗНОСА НА КАПИТАЛЬНЫЙ</w:t>
      </w:r>
    </w:p>
    <w:p>
      <w:pPr>
        <w:pStyle w:val="2"/>
        <w:jc w:val="center"/>
      </w:pPr>
      <w:r>
        <w:rPr>
          <w:sz w:val="20"/>
        </w:rPr>
        <w:t xml:space="preserve">РЕМОНТ ОБЩЕГО ИМУЩЕСТВА В МНОГОКВАРТИРНЫХ ДОМАХ,</w:t>
      </w:r>
    </w:p>
    <w:p>
      <w:pPr>
        <w:pStyle w:val="2"/>
        <w:jc w:val="center"/>
      </w:pPr>
      <w:r>
        <w:rPr>
          <w:sz w:val="20"/>
        </w:rPr>
        <w:t xml:space="preserve">РАСПОЛОЖЕННЫХ НА ТЕРРИТОРИИ АРХАНГЕЛЬСКОЙ ОБЛАСТИ,</w:t>
      </w:r>
    </w:p>
    <w:p>
      <w:pPr>
        <w:pStyle w:val="2"/>
        <w:jc w:val="center"/>
      </w:pPr>
      <w:r>
        <w:rPr>
          <w:sz w:val="20"/>
        </w:rPr>
        <w:t xml:space="preserve">НА 2023 - 2025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 части 1 статьи 167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8 статьи 5</w:t>
      </w:r>
      <w:r>
        <w:rPr>
          <w:sz w:val="20"/>
        </w:rPr>
        <w:t xml:space="preserve"> и </w:t>
      </w:r>
      <w:r>
        <w:rPr>
          <w:sz w:val="20"/>
        </w:rPr>
        <w:t xml:space="preserve">статьей 20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 минимальный размер взноса на капитальный ремонт общего имущества в многоквартирных домах, расположенных на территории Архангельской области, на один квадратный метр общей площади жилого (нежилого) помещения в месяц: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2023 год - 11,16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2024 год - 11,98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2025 год - 12,72 рубля.</w:t>
      </w:r>
    </w:p>
    <w:bookmarkStart w:id="27" w:name="P27"/>
    <w:bookmarkEnd w:id="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25.10.2022 N 856-пп</w:t>
            <w:br/>
            <w:t>"Об установлении минимального размера взноса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25.10.2022 N 856-пп
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2023 - 2025 годы"</dc:title>
  <dcterms:created xsi:type="dcterms:W3CDTF">2026-09-17T13:13:31Z</dcterms:created>
</cp:coreProperties>
</file>