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30.12.2016 N 144-п</w:t>
      </w:r>
    </w:p>
    <w:p>
      <w:pPr>
        <w:pStyle w:val="0"/>
        <w:jc w:val="both"/>
      </w:pPr>
      <w:r>
        <w:rPr>
          <w:sz w:val="20"/>
        </w:rPr>
        <w:t xml:space="preserve">(ред. от 03.06.2026)</w:t>
      </w:r>
    </w:p>
    <w:p>
      <w:pPr>
        <w:pStyle w:val="0"/>
        <w:jc w:val="both"/>
      </w:pPr>
      <w:r>
        <w:rPr>
          <w:sz w:val="20"/>
        </w:rPr>
        <w:t xml:space="preserve">"Об утверждении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30.12.2016.</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- 05.06.2026.</w:t>
      </w:r>
    </w:p>
    <w:p>
      <w:pPr>
        <w:pStyle w:val="0"/>
        <w:jc w:val="both"/>
      </w:pPr>
      <w:r>
        <w:rPr>
          <w:sz w:val="20"/>
        </w:rPr>
        <w:t xml:space="preserve">Изменения, внесенные </w:t>
      </w:r>
      <w:r>
        <w:rPr>
          <w:sz w:val="20"/>
        </w:rPr>
        <w:t xml:space="preserve">постановлением</w:t>
      </w:r>
      <w:r>
        <w:rPr>
          <w:sz w:val="20"/>
        </w:rPr>
        <w:t xml:space="preserve"> Министерства ТЭК и ЖКХ АО от 03.06.2026 N 72-п,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- 05.06.2026).</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декабря 2016 г. N 144-п</w:t>
      </w:r>
    </w:p>
    <w:p>
      <w:pPr>
        <w:pStyle w:val="2"/>
        <w:jc w:val="center"/>
      </w:pPr>
      <w:r>
        <w:rPr>
          <w:sz w:val="20"/>
        </w:rPr>
      </w:r>
    </w:p>
    <w:p>
      <w:pPr>
        <w:pStyle w:val="2"/>
        <w:jc w:val="center"/>
      </w:pPr>
      <w:r>
        <w:rPr>
          <w:sz w:val="20"/>
        </w:rPr>
        <w:t xml:space="preserve">ОБ УТВЕРЖДЕНИИ ПОРЯДКА И СРОКОВ ПОДПИСАНИЯ АКТА ПРИЕМКИ</w:t>
      </w:r>
    </w:p>
    <w:p>
      <w:pPr>
        <w:pStyle w:val="2"/>
        <w:jc w:val="center"/>
      </w:pPr>
      <w:r>
        <w:rPr>
          <w:sz w:val="20"/>
        </w:rPr>
        <w:t xml:space="preserve">ОКАЗАННЫХ УСЛУГ И (ИЛИ) ВЫПОЛНЕННЫХ РАБОТ ПО КАПИТАЛЬНОМУ</w:t>
      </w:r>
    </w:p>
    <w:p>
      <w:pPr>
        <w:pStyle w:val="2"/>
        <w:jc w:val="center"/>
      </w:pPr>
      <w:r>
        <w:rPr>
          <w:sz w:val="20"/>
        </w:rPr>
        <w:t xml:space="preserve">РЕМОНТУ ОБЩЕГО ИМУЩЕСТВА В МНОГОКВАРТИРНОМ ДОМЕ, А ТАКЖЕ</w:t>
      </w:r>
    </w:p>
    <w:p>
      <w:pPr>
        <w:pStyle w:val="2"/>
        <w:jc w:val="center"/>
      </w:pPr>
      <w:r>
        <w:rPr>
          <w:sz w:val="20"/>
        </w:rPr>
        <w:t xml:space="preserve">ПОРЯДОК ВЗАИМОДЕЙСТВИЯ УЧАСТНИКОВ ПОДПИСАНИЯ ТАКОГО АКТА,</w:t>
      </w:r>
    </w:p>
    <w:p>
      <w:pPr>
        <w:pStyle w:val="2"/>
        <w:jc w:val="center"/>
      </w:pPr>
      <w:r>
        <w:rPr>
          <w:sz w:val="20"/>
        </w:rPr>
        <w:t xml:space="preserve">В ТОМ ЧИСЛЕ С КОМИССИЕЙ, ОСУЩЕСТВЛЯЮЩЕЙ ПРИЕМКУ ОКАЗАННЫХ</w:t>
      </w:r>
    </w:p>
    <w:p>
      <w:pPr>
        <w:pStyle w:val="2"/>
        <w:jc w:val="center"/>
      </w:pPr>
      <w:r>
        <w:rPr>
          <w:sz w:val="20"/>
        </w:rPr>
        <w:t xml:space="preserve">УСЛУГ И (ИЛИ) ВЫПОЛНЕННЫХ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 от 20.02.2018 </w:t>
            </w:r>
            <w:r>
              <w:rPr>
                <w:sz w:val="20"/>
                <w:color w:val="392c69"/>
              </w:rPr>
              <w:t xml:space="preserve">N 7-п</w:t>
            </w:r>
            <w:r>
              <w:rPr>
                <w:sz w:val="20"/>
                <w:color w:val="392c69"/>
              </w:rPr>
              <w:t xml:space="preserve">,</w:t>
            </w:r>
          </w:p>
          <w:p>
            <w:pPr>
              <w:pStyle w:val="0"/>
              <w:jc w:val="center"/>
            </w:pPr>
            <w:r>
              <w:rPr>
                <w:sz w:val="20"/>
                <w:color w:val="392c69"/>
              </w:rPr>
              <w:t xml:space="preserve">от 25.04.2019 </w:t>
            </w:r>
            <w:r>
              <w:rPr>
                <w:sz w:val="20"/>
                <w:color w:val="392c69"/>
              </w:rPr>
              <w:t xml:space="preserve">N 19-п</w:t>
            </w:r>
            <w:r>
              <w:rPr>
                <w:sz w:val="20"/>
                <w:color w:val="392c69"/>
              </w:rPr>
              <w:t xml:space="preserve">, от 18.05.2020 </w:t>
            </w:r>
            <w:r>
              <w:rPr>
                <w:sz w:val="20"/>
                <w:color w:val="392c69"/>
              </w:rPr>
              <w:t xml:space="preserve">N 22-п</w:t>
            </w:r>
            <w:r>
              <w:rPr>
                <w:sz w:val="20"/>
                <w:color w:val="392c69"/>
              </w:rPr>
              <w:t xml:space="preserve">, от 12.07.2021 </w:t>
            </w:r>
            <w:r>
              <w:rPr>
                <w:sz w:val="20"/>
                <w:color w:val="392c69"/>
              </w:rPr>
              <w:t xml:space="preserve">N 84-п</w:t>
            </w:r>
            <w:r>
              <w:rPr>
                <w:sz w:val="20"/>
                <w:color w:val="392c69"/>
              </w:rPr>
              <w:t xml:space="preserve">,</w:t>
            </w:r>
          </w:p>
          <w:p>
            <w:pPr>
              <w:pStyle w:val="0"/>
              <w:jc w:val="center"/>
            </w:pPr>
            <w:r>
              <w:rPr>
                <w:sz w:val="20"/>
                <w:color w:val="392c69"/>
              </w:rPr>
              <w:t xml:space="preserve">от 18.05.2023 </w:t>
            </w:r>
            <w:r>
              <w:rPr>
                <w:sz w:val="20"/>
                <w:color w:val="392c69"/>
              </w:rPr>
              <w:t xml:space="preserve">N 82-п</w:t>
            </w:r>
            <w:r>
              <w:rPr>
                <w:sz w:val="20"/>
                <w:color w:val="392c69"/>
              </w:rPr>
              <w:t xml:space="preserve">, от 03.06.2026 </w:t>
            </w:r>
            <w:r>
              <w:rPr>
                <w:sz w:val="20"/>
                <w:color w:val="392c69"/>
              </w:rPr>
              <w:t xml:space="preserve">N 72-п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частью 2 статьи 182</w:t>
      </w:r>
      <w:r>
        <w:rPr>
          <w:sz w:val="20"/>
        </w:rPr>
        <w:t xml:space="preserve"> и </w:t>
      </w:r>
      <w:r>
        <w:rPr>
          <w:sz w:val="20"/>
        </w:rPr>
        <w:t xml:space="preserve">частью 2 статьи 190</w:t>
      </w:r>
      <w:r>
        <w:rPr>
          <w:sz w:val="20"/>
        </w:rPr>
        <w:t xml:space="preserve"> Жилищного кодекса Российской Федерации, </w:t>
      </w:r>
      <w:r>
        <w:rPr>
          <w:sz w:val="20"/>
        </w:rPr>
        <w:t xml:space="preserve">подпунктом 18.1 пункта 1 статьи 6</w:t>
      </w:r>
      <w:r>
        <w:rPr>
          <w:sz w:val="20"/>
        </w:rPr>
        <w:t xml:space="preserve"> и </w:t>
      </w:r>
      <w:r>
        <w:rPr>
          <w:sz w:val="20"/>
        </w:rPr>
        <w:t xml:space="preserve">статьей 39</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w:t>
      </w:r>
    </w:p>
    <w:p>
      <w:pPr>
        <w:pStyle w:val="0"/>
        <w:jc w:val="both"/>
      </w:pPr>
      <w:r>
        <w:rPr>
          <w:sz w:val="20"/>
        </w:rPr>
        <w:t xml:space="preserve">(п. 1 в ред. </w:t>
      </w:r>
      <w:r>
        <w:rPr>
          <w:sz w:val="20"/>
        </w:rPr>
        <w:t xml:space="preserve">постановления</w:t>
      </w:r>
      <w:r>
        <w:rPr>
          <w:sz w:val="20"/>
        </w:rPr>
        <w:t xml:space="preserve"> Министерства ТЭК и ЖКХ АО от 18.05.2023 N 82-п)</w:t>
      </w:r>
    </w:p>
    <w:p>
      <w:pPr>
        <w:pStyle w:val="0"/>
        <w:spacing w:before="200" w:lineRule="auto"/>
        <w:ind w:firstLine="540"/>
        <w:jc w:val="both"/>
      </w:pPr>
      <w:r>
        <w:rPr>
          <w:sz w:val="20"/>
        </w:rPr>
        <w:t xml:space="preserve">2. Признать утратившим силу </w:t>
      </w:r>
      <w:r>
        <w:rPr>
          <w:sz w:val="20"/>
        </w:rPr>
        <w:t xml:space="preserve">постановление</w:t>
      </w:r>
      <w:r>
        <w:rPr>
          <w:sz w:val="20"/>
        </w:rPr>
        <w:t xml:space="preserve"> министерства топливно-энергетического комплекса и жилищно-коммунального хозяйства Архангельской области от 2 августа 2016 года N 65-п "Об утверждении Порядка согласования акта приемки оказанных услуг и (или) выполненных работ по капитальному ремонту многоквартирного дома".</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Исполняющий обязанности</w:t>
      </w:r>
    </w:p>
    <w:p>
      <w:pPr>
        <w:pStyle w:val="0"/>
        <w:jc w:val="right"/>
      </w:pPr>
      <w:r>
        <w:rPr>
          <w:sz w:val="20"/>
        </w:rPr>
        <w:t xml:space="preserve">министра</w:t>
      </w:r>
    </w:p>
    <w:p>
      <w:pPr>
        <w:pStyle w:val="0"/>
        <w:jc w:val="right"/>
      </w:pPr>
      <w:r>
        <w:rPr>
          <w:sz w:val="20"/>
        </w:rPr>
        <w:t xml:space="preserve">А.В.ЕРУЛИК</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30.12.2016 N 144-п</w:t>
      </w:r>
    </w:p>
    <w:p>
      <w:pPr>
        <w:pStyle w:val="0"/>
        <w:ind w:firstLine="54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И СРОКИ ПОДПИСАНИЯ АКТА ПРИЕМКИ ОКАЗАННЫХ УСЛУГ И (ИЛИ)</w:t>
      </w:r>
    </w:p>
    <w:p>
      <w:pPr>
        <w:pStyle w:val="2"/>
        <w:jc w:val="center"/>
      </w:pPr>
      <w:r>
        <w:rPr>
          <w:sz w:val="20"/>
        </w:rPr>
        <w:t xml:space="preserve">ВЫПОЛНЕННЫХ РАБОТ ПО КАПИТАЛЬНОМУ РЕМОНТУ ОБЩЕГО ИМУЩЕСТВА</w:t>
      </w:r>
    </w:p>
    <w:p>
      <w:pPr>
        <w:pStyle w:val="2"/>
        <w:jc w:val="center"/>
      </w:pPr>
      <w:r>
        <w:rPr>
          <w:sz w:val="20"/>
        </w:rPr>
        <w:t xml:space="preserve">В МНОГОКВАРТИРНОМ ДОМЕ, А ТАКЖЕ ПОРЯДОК ВЗАИМОДЕЙСТВИЯ</w:t>
      </w:r>
    </w:p>
    <w:p>
      <w:pPr>
        <w:pStyle w:val="2"/>
        <w:jc w:val="center"/>
      </w:pPr>
      <w:r>
        <w:rPr>
          <w:sz w:val="20"/>
        </w:rPr>
        <w:t xml:space="preserve">УЧАСТНИКОВ ПОДПИСАНИЯ ТАКОГО АКТА, В ТОМ ЧИСЛЕ С КОМИССИЕЙ,</w:t>
      </w:r>
    </w:p>
    <w:p>
      <w:pPr>
        <w:pStyle w:val="2"/>
        <w:jc w:val="center"/>
      </w:pPr>
      <w:r>
        <w:rPr>
          <w:sz w:val="20"/>
        </w:rPr>
        <w:t xml:space="preserve">ОСУЩЕСТВЛЯЮЩЕЙ ПРИЕМКУ ОКАЗАННЫХ УСЛУГ И (ИЛИ) ВЫПОЛНЕННЫХ</w:t>
      </w:r>
    </w:p>
    <w:p>
      <w:pPr>
        <w:pStyle w:val="2"/>
        <w:jc w:val="center"/>
      </w:pPr>
      <w:r>
        <w:rPr>
          <w:sz w:val="20"/>
        </w:rPr>
        <w:t xml:space="preserve">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Министерства ТЭК и ЖКХ АО от 18.05.2023 </w:t>
            </w:r>
            <w:r>
              <w:rPr>
                <w:sz w:val="20"/>
                <w:color w:val="392c69"/>
              </w:rPr>
              <w:t xml:space="preserve">N 82-п</w:t>
            </w:r>
            <w:r>
              <w:rPr>
                <w:sz w:val="20"/>
                <w:color w:val="392c69"/>
              </w:rPr>
              <w:t xml:space="preserve">,</w:t>
            </w:r>
          </w:p>
          <w:p>
            <w:pPr>
              <w:pStyle w:val="0"/>
              <w:jc w:val="center"/>
            </w:pPr>
            <w:r>
              <w:rPr>
                <w:sz w:val="20"/>
                <w:color w:val="392c69"/>
              </w:rPr>
              <w:t xml:space="preserve">от 03.06.2026 </w:t>
            </w:r>
            <w:r>
              <w:rPr>
                <w:sz w:val="20"/>
                <w:color w:val="392c69"/>
              </w:rPr>
              <w:t xml:space="preserve">N 72-п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частью 2 статьи 182</w:t>
      </w:r>
      <w:r>
        <w:rPr>
          <w:sz w:val="20"/>
        </w:rPr>
        <w:t xml:space="preserve"> и </w:t>
      </w:r>
      <w:r>
        <w:rPr>
          <w:sz w:val="20"/>
        </w:rPr>
        <w:t xml:space="preserve">частью 2 статьи 190</w:t>
      </w:r>
      <w:r>
        <w:rPr>
          <w:sz w:val="20"/>
        </w:rPr>
        <w:t xml:space="preserve"> Жилищного кодекса Российской Федерации, </w:t>
      </w:r>
      <w:r>
        <w:rPr>
          <w:sz w:val="20"/>
        </w:rPr>
        <w:t xml:space="preserve">подпунктом 18.1 пункта 1 статьи 6</w:t>
      </w:r>
      <w:r>
        <w:rPr>
          <w:sz w:val="20"/>
        </w:rPr>
        <w:t xml:space="preserve"> и </w:t>
      </w:r>
      <w:r>
        <w:rPr>
          <w:sz w:val="20"/>
        </w:rPr>
        <w:t xml:space="preserve">статьей 39</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определяет порядок и сроки подписания акта приемки оказанных услуг и (или) выполненных работ по капитальному ремонту общего имущества в многоквартирном доме (далее соответственно - порядок и сроки подписания акта приемки, акт приемки), включенном в краткосрочный план реализации региональной программы капитального ремонта общего имущества в многоквартирных домах, расположенных на территории Архангельской области (далее - краткосрочный план), собственники помещений в которых формируют фонд капитального ремонта на счете некоммерческой организации "Фонд капитального ремонта многоквартирных домов Архангельской области" (далее - региональный оператор),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(далее соответственно - Комиссия, приемка работ).</w:t>
      </w:r>
    </w:p>
    <w:p>
      <w:pPr>
        <w:pStyle w:val="0"/>
        <w:spacing w:before="200" w:lineRule="auto"/>
        <w:ind w:firstLine="540"/>
        <w:jc w:val="both"/>
      </w:pPr>
      <w:r>
        <w:rPr>
          <w:sz w:val="20"/>
        </w:rPr>
        <w:t xml:space="preserve">2. Порядок и сроки подписания акта приемки осуществляются в соответствии с требованиями Градостроительного </w:t>
      </w:r>
      <w:r>
        <w:rPr>
          <w:sz w:val="20"/>
        </w:rPr>
        <w:t xml:space="preserve">кодекса</w:t>
      </w:r>
      <w:r>
        <w:rPr>
          <w:sz w:val="20"/>
        </w:rPr>
        <w:t xml:space="preserve"> Российской Федерации, Гражданского кодекса Российской Федерации, Жилищного </w:t>
      </w:r>
      <w:r>
        <w:rPr>
          <w:sz w:val="20"/>
        </w:rPr>
        <w:t xml:space="preserve">кодекса</w:t>
      </w:r>
      <w:r>
        <w:rPr>
          <w:sz w:val="20"/>
        </w:rPr>
        <w:t xml:space="preserve"> Российской Федерации, областного закона, ведомственных строительных норм "Правила приемки в эксплуатацию законченных капитальным ремонтом жилых зданий" (ВСН 42-85(р)), утвержденных приказом Госгражданстроя СССР от 7 мая 1985 года N 135, иных нормативных документов, регламентирующих организацию, планирование, оказание услуг и (или) выполнение работ по капитальному ремонту общего имущества в многоквартирном доме (далее - нормативные документы) и являющихся обязательными для применения на территории Российской Федерации и Архангельской области.</w:t>
      </w:r>
    </w:p>
    <w:p>
      <w:pPr>
        <w:pStyle w:val="0"/>
        <w:spacing w:before="200" w:lineRule="auto"/>
        <w:ind w:firstLine="540"/>
        <w:jc w:val="both"/>
      </w:pPr>
      <w:r>
        <w:rPr>
          <w:sz w:val="20"/>
        </w:rPr>
        <w:t xml:space="preserve">3. Основные понятия, термины и определения, применяемые в настоящем Порядке:</w:t>
      </w:r>
    </w:p>
    <w:p>
      <w:pPr>
        <w:pStyle w:val="0"/>
        <w:spacing w:before="200" w:lineRule="auto"/>
        <w:ind w:firstLine="540"/>
        <w:jc w:val="both"/>
      </w:pPr>
      <w:r>
        <w:rPr>
          <w:sz w:val="20"/>
        </w:rPr>
        <w:t xml:space="preserve">Капитальный ремонт многоквартирного дома - оказание услуг и (или) выполнение работ по устранению неисправностей изношенных инженерных систем, конструктивных и иных элементов общего имущества собственников помещений в многоквартирном доме, в том числе по его восстановлению или замене, в целях улучшения эксплуатационных характеристик такого имущества. </w:t>
      </w:r>
      <w:r>
        <w:rPr>
          <w:sz w:val="20"/>
        </w:rPr>
        <w:t xml:space="preserve">Перечень</w:t>
      </w:r>
      <w:r>
        <w:rPr>
          <w:sz w:val="20"/>
        </w:rPr>
        <w:t xml:space="preserve"> услуг и (или) работ по капитальному ремонту общего имущества в многоквартирных домах Архангельской области,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и перечень услуг и (или) работ по капитальному ремонту общего имущества в многоквартирных домах Архангельской области, выполнение которых финансируется за счет средств государственной поддержки, утверждены постановлением Правительства Архангельской области от 15 апреля 2014 года N 152-пп, определяют состав работ по капитальному ремонту на территории Архангельской области (далее - Перечни услуг и (или) работ).</w:t>
      </w:r>
    </w:p>
    <w:p>
      <w:pPr>
        <w:pStyle w:val="0"/>
        <w:spacing w:before="200" w:lineRule="auto"/>
        <w:ind w:firstLine="540"/>
        <w:jc w:val="both"/>
      </w:pPr>
      <w:r>
        <w:rPr>
          <w:sz w:val="20"/>
        </w:rPr>
        <w:t xml:space="preserve">Подрядчик - юридическое или физическое лицо, с которым региональным оператором заключен договор на оказание услуг и (или) выполнение работ по капитальному ремонту общего имущества в многоквартирном доме, в том числе услуг по строительному контролю и авторскому надзору, выполнению работ по оценке технического состояния многоквартирного дома и (или) разработке проектной документации на проведение капитального ремонта общего имущества многоквартирных домов (далее - договор).</w:t>
      </w:r>
    </w:p>
    <w:p>
      <w:pPr>
        <w:pStyle w:val="0"/>
        <w:spacing w:before="200" w:lineRule="auto"/>
        <w:ind w:firstLine="540"/>
        <w:jc w:val="both"/>
      </w:pPr>
      <w:r>
        <w:rPr>
          <w:sz w:val="20"/>
        </w:rPr>
        <w:t xml:space="preserve">Строительный контроль за ходом выполнения работ по капитальному ремонту общего имущества в многоквартирном доме (далее - строительный контроль) - комплекс мероприятий, проводимых на объекте капитального ремонта в целях проверки соответствия выполняемых работ </w:t>
      </w:r>
      <w:r>
        <w:rPr>
          <w:sz w:val="20"/>
        </w:rPr>
        <w:t xml:space="preserve">Порядку</w:t>
      </w:r>
      <w:r>
        <w:rPr>
          <w:sz w:val="20"/>
        </w:rPr>
        <w:t xml:space="preserve"> проведения строительного контроля при осуществлении строительства, утвержденному постановлением Правительства Российской Федерации от 21 июня 2010 года N 468 (далее - Порядок проведения строительного контроля), требованиям технических регламентов, требованиям, установленным законодательством Российской Федерации и Архангельской области, требованиям проектной документации (при наличии), договоров и технических заданий к ним. Строительный контроль осуществляется индивидуальным предпринимателем или юридическим лицом, привлекаемым региональным оператором на основании договора. В ходе осуществления строительного контроля проводятся контрольные мероприятия. Замечания о недостатках выполнения работ при капитальном ремонте объекта, выявленные по итогам контрольных мероприятий, отражаются в общем журнале работ и оформляются актом, который подписывается лицом, предъявившем замечания об указанных недостатках, и лицом, осуществляющим капитальный ремонт.</w:t>
      </w:r>
    </w:p>
    <w:p>
      <w:pPr>
        <w:pStyle w:val="0"/>
        <w:spacing w:before="200" w:lineRule="auto"/>
        <w:ind w:firstLine="540"/>
        <w:jc w:val="both"/>
      </w:pPr>
      <w:r>
        <w:rPr>
          <w:sz w:val="20"/>
        </w:rPr>
        <w:t xml:space="preserve">Авторский надзор - комплекс мероприятий, проводимых разработчиком проектной документации и направленных на определение соответствия технических, технологических и других решений и действий, осуществляемых подрядчиком в процессе капитального ремонта, принятым и зафиксированным в рабочем проекте объекта капитального ремонта решением. Авторский надзор является частью строительного контроля и проводится во взаимодействии со специалистами, осуществляющими строительный контроль. Авторский надзор осуществляется на основании договора, заключенного между региональным оператором и проектировщиком. В случае невозможности проведения авторского надзора лицом, осуществившим разработку проектной документации, региональный оператор вправе привлекать как на выполнение всего комплекса работ по осуществлению авторского надзора, так и по отдельным разделам проекта и видам работ, любых юридических и физических лиц, соответствующих законодательным требованиям к данному виду деятельности.</w:t>
      </w:r>
    </w:p>
    <w:p>
      <w:pPr>
        <w:pStyle w:val="0"/>
        <w:spacing w:before="200" w:lineRule="auto"/>
        <w:ind w:firstLine="540"/>
        <w:jc w:val="both"/>
      </w:pPr>
      <w:r>
        <w:rPr>
          <w:sz w:val="20"/>
        </w:rPr>
        <w:t xml:space="preserve">Разработка проектной документации (в составе услуг и (или) работ по капитальному ремонту общего имущества в многоквартирном доме) (далее - проектирование) - это вид работ по подготовке проектной документации с целью организации работ по капитальному ремонту конструктивных элементов и (или) инженерных систем, предусмотренных Перечнями услуг и (или) работ.</w:t>
      </w:r>
    </w:p>
    <w:p>
      <w:pPr>
        <w:pStyle w:val="0"/>
        <w:spacing w:before="200" w:lineRule="auto"/>
        <w:ind w:firstLine="540"/>
        <w:jc w:val="both"/>
      </w:pPr>
      <w:r>
        <w:rPr>
          <w:sz w:val="20"/>
        </w:rPr>
        <w:t xml:space="preserve">Оценка технического состояния многоквартирного дома, в том числе конструктивных элементов и (или) внутридомовых инженерных, (в составе услуг и (или) работ по капитальному ремонту общего имущества в многоквартирном доме) (далее - оценка) - это вид работ, включающий в себя комплекс мероприятий по определению и оценке фактических значений, характеризующих работоспособность объекта обследования и определяющих целесообразность проведения капитального ремонта многоквартирного дома.</w:t>
      </w:r>
    </w:p>
    <w:p>
      <w:pPr>
        <w:pStyle w:val="0"/>
        <w:spacing w:before="200" w:lineRule="auto"/>
        <w:ind w:firstLine="540"/>
        <w:jc w:val="both"/>
      </w:pPr>
      <w:r>
        <w:rPr>
          <w:sz w:val="20"/>
        </w:rPr>
        <w:t xml:space="preserve">Нормативные документы - национальные стандарты и своды правил (части таких стандартов и сводов правил), в результате применения которых на обязательной основе обеспечивается соблюдение требований Федерального </w:t>
      </w:r>
      <w:r>
        <w:rPr>
          <w:sz w:val="20"/>
        </w:rPr>
        <w:t xml:space="preserve">закона</w:t>
      </w:r>
      <w:r>
        <w:rPr>
          <w:sz w:val="20"/>
        </w:rPr>
        <w:t xml:space="preserve"> от 30 декабря 2009 года N 384-ФЗ "Технический регламент о безопасности зданий и сооружений", а также другие нормативные акты, являющиеся обязательными для применения на территории Российской Федерации и Архангельской области.</w:t>
      </w:r>
    </w:p>
    <w:p>
      <w:pPr>
        <w:pStyle w:val="0"/>
        <w:jc w:val="both"/>
      </w:pPr>
      <w:r>
        <w:rPr>
          <w:sz w:val="20"/>
        </w:rPr>
        <w:t xml:space="preserve">(в ред. </w:t>
      </w:r>
      <w:r>
        <w:rPr>
          <w:sz w:val="20"/>
        </w:rPr>
        <w:t xml:space="preserve">Постановления</w:t>
      </w:r>
      <w:r>
        <w:rPr>
          <w:sz w:val="20"/>
        </w:rPr>
        <w:t xml:space="preserve"> Министерства ТЭК и ЖКХ АО от 03.06.2026 N 72-п)</w:t>
      </w:r>
    </w:p>
    <w:p>
      <w:pPr>
        <w:pStyle w:val="0"/>
        <w:spacing w:before="200" w:lineRule="auto"/>
        <w:ind w:firstLine="540"/>
        <w:jc w:val="both"/>
      </w:pPr>
      <w:r>
        <w:rPr>
          <w:sz w:val="20"/>
        </w:rPr>
        <w:t xml:space="preserve">Акт приемки - документ, подтверждающий факт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Исполнительная документация - текстовые и графические материалы (документы), отражающие фактическое исполнение работ по капитальному ремонту общего имущества в многоквартирном доме, составленные в соответствии с </w:t>
      </w:r>
      <w:r>
        <w:rPr>
          <w:sz w:val="20"/>
        </w:rPr>
        <w:t xml:space="preserve">приказом</w:t>
      </w:r>
      <w:r>
        <w:rPr>
          <w:sz w:val="20"/>
        </w:rPr>
        <w:t xml:space="preserve"> Министерства строительства и жилищно-коммунального хозяйства Российской Федерации от 16 мая 2023 года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(далее - </w:t>
      </w:r>
      <w:r>
        <w:rPr>
          <w:sz w:val="20"/>
        </w:rPr>
        <w:t xml:space="preserve">приказ</w:t>
      </w:r>
      <w:r>
        <w:rPr>
          <w:sz w:val="20"/>
        </w:rPr>
        <w:t xml:space="preserve"> Минстроя России N 344/пр).</w:t>
      </w:r>
    </w:p>
    <w:p>
      <w:pPr>
        <w:pStyle w:val="0"/>
        <w:jc w:val="both"/>
      </w:pPr>
      <w:r>
        <w:rPr>
          <w:sz w:val="20"/>
        </w:rPr>
        <w:t xml:space="preserve">(в ред. </w:t>
      </w:r>
      <w:r>
        <w:rPr>
          <w:sz w:val="20"/>
        </w:rPr>
        <w:t xml:space="preserve">Постановления</w:t>
      </w:r>
      <w:r>
        <w:rPr>
          <w:sz w:val="20"/>
        </w:rPr>
        <w:t xml:space="preserve"> Министерства ТЭК и ЖКХ АО от 03.06.2026 N 72-п)</w:t>
      </w:r>
    </w:p>
    <w:p>
      <w:pPr>
        <w:pStyle w:val="0"/>
        <w:spacing w:before="200" w:lineRule="auto"/>
        <w:ind w:firstLine="540"/>
        <w:jc w:val="both"/>
      </w:pPr>
      <w:r>
        <w:rPr>
          <w:sz w:val="20"/>
        </w:rPr>
        <w:t xml:space="preserve">Проектная документация - документация, содержащая материалы в текстовой и графической форме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объектов капитального строительства, их частей, разработанная на основании задания регионального оператора.</w:t>
      </w:r>
    </w:p>
    <w:p>
      <w:pPr>
        <w:pStyle w:val="0"/>
        <w:ind w:firstLine="540"/>
        <w:jc w:val="both"/>
      </w:pPr>
      <w:r>
        <w:rPr>
          <w:sz w:val="20"/>
        </w:rPr>
      </w:r>
    </w:p>
    <w:p>
      <w:pPr>
        <w:pStyle w:val="2"/>
        <w:outlineLvl w:val="1"/>
        <w:jc w:val="center"/>
      </w:pPr>
      <w:r>
        <w:rPr>
          <w:sz w:val="20"/>
        </w:rPr>
        <w:t xml:space="preserve">II. Порядок и сроки подписания акта приемки оказанных услуг</w:t>
      </w:r>
    </w:p>
    <w:p>
      <w:pPr>
        <w:pStyle w:val="2"/>
        <w:jc w:val="center"/>
      </w:pPr>
      <w:r>
        <w:rPr>
          <w:sz w:val="20"/>
        </w:rPr>
        <w:t xml:space="preserve">и (или) выполненных работ по капитальному ремонту общего</w:t>
      </w:r>
    </w:p>
    <w:p>
      <w:pPr>
        <w:pStyle w:val="2"/>
        <w:jc w:val="center"/>
      </w:pPr>
      <w:r>
        <w:rPr>
          <w:sz w:val="20"/>
        </w:rPr>
        <w:t xml:space="preserve">имущества в многоквартирном доме</w:t>
      </w:r>
    </w:p>
    <w:p>
      <w:pPr>
        <w:pStyle w:val="0"/>
        <w:ind w:firstLine="540"/>
        <w:jc w:val="both"/>
      </w:pPr>
      <w:r>
        <w:rPr>
          <w:sz w:val="20"/>
        </w:rPr>
      </w:r>
    </w:p>
    <w:p>
      <w:pPr>
        <w:pStyle w:val="0"/>
        <w:ind w:firstLine="540"/>
        <w:jc w:val="both"/>
      </w:pPr>
      <w:r>
        <w:rPr>
          <w:sz w:val="20"/>
        </w:rPr>
        <w:t xml:space="preserve">4. Законченные работы по капитальному ремонту многоквартирных домов и (или) услуги принимаются Комиссиями.</w:t>
      </w:r>
    </w:p>
    <w:p>
      <w:pPr>
        <w:pStyle w:val="0"/>
        <w:spacing w:before="200" w:lineRule="auto"/>
        <w:ind w:firstLine="540"/>
        <w:jc w:val="both"/>
      </w:pPr>
      <w:r>
        <w:rPr>
          <w:sz w:val="20"/>
        </w:rPr>
        <w:t xml:space="preserve">5. Порядок и сроки подписания акта приемки и приемка работ по решению регионального оператора могут осуществляться по видам выполненных работ в полном объеме или по фактическому объему выполненных работ.</w:t>
      </w:r>
    </w:p>
    <w:p>
      <w:pPr>
        <w:pStyle w:val="0"/>
        <w:spacing w:before="200" w:lineRule="auto"/>
        <w:ind w:firstLine="540"/>
        <w:jc w:val="both"/>
      </w:pPr>
      <w:r>
        <w:rPr>
          <w:sz w:val="20"/>
        </w:rPr>
        <w:t xml:space="preserve">6. Услуги и (или) работы по капитальному ремонту многоквартирного дома должны быть выполнены подрядчиком в соответствии с требованиями нормативных документов, технического задания и договора.</w:t>
      </w:r>
    </w:p>
    <w:p>
      <w:pPr>
        <w:pStyle w:val="0"/>
        <w:spacing w:before="200" w:lineRule="auto"/>
        <w:ind w:firstLine="540"/>
        <w:jc w:val="both"/>
      </w:pPr>
      <w:r>
        <w:rPr>
          <w:sz w:val="20"/>
        </w:rPr>
        <w:t xml:space="preserve">Региональный оператор несет ответственность перед собственниками помещений,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многоквартирного дома подрядными организациями, привлеченными региональным оператором не менее пяти лет (60 месяцев) со дня подписания соответствующего акта приемки.</w:t>
      </w:r>
    </w:p>
    <w:p>
      <w:pPr>
        <w:pStyle w:val="0"/>
        <w:spacing w:before="200" w:lineRule="auto"/>
        <w:ind w:firstLine="540"/>
        <w:jc w:val="both"/>
      </w:pPr>
      <w:r>
        <w:rPr>
          <w:sz w:val="20"/>
        </w:rPr>
        <w:t xml:space="preserve">Подрядчики несут ответственность за выполнение ремонтно-строительных работ и (или) услуг в соответствии с проектной документацией, нормативными документами, за объемы и надлежащее качество этих работ и (или) услуг, своевременное устранение выявленных дефектов, недоделок, возмещение ущерба нанесенного в ходе проведения работ, а также за своевременную сдачу в эксплуатацию ремонтируемых объектов.</w:t>
      </w:r>
    </w:p>
    <w:p>
      <w:pPr>
        <w:pStyle w:val="0"/>
        <w:spacing w:before="200" w:lineRule="auto"/>
        <w:ind w:firstLine="540"/>
        <w:jc w:val="both"/>
      </w:pPr>
      <w:r>
        <w:rPr>
          <w:sz w:val="20"/>
        </w:rPr>
        <w:t xml:space="preserve">Подрядчики, выполнившие работы по обследованию и проектированию, несут ответственность за решение всех связанных с проектированием вопросов, возникающих в процессе ремонта и приемки в эксплуатацию законченных капитальным ремонтом многоквартирных домов, их частей, очередей, отдельных элементов.</w:t>
      </w:r>
    </w:p>
    <w:bookmarkStart w:id="92" w:name="P92"/>
    <w:bookmarkEnd w:id="92"/>
    <w:p>
      <w:pPr>
        <w:pStyle w:val="0"/>
        <w:spacing w:before="200" w:lineRule="auto"/>
        <w:ind w:firstLine="540"/>
        <w:jc w:val="both"/>
      </w:pPr>
      <w:r>
        <w:rPr>
          <w:sz w:val="20"/>
        </w:rPr>
        <w:t xml:space="preserve">7. После завершения работ, видов работ по капитальному ремонту многоквартирного дома или устранения замечаний (далее - завершение работ) подрядчик направляет в адрес регионального оператора соответствующее уведомление, исполнительную и финансовую документацию, предусмотренную договором, в полном объеме или по фактическому объему выполненных работ, планируемых к приемке, в сроки, предусмотренные договором, а также проверенную уполномоченным представителем организации, осуществляющей функции строительного контроля (в случаях если заключен договор на оказание данных услуг).</w:t>
      </w:r>
    </w:p>
    <w:p>
      <w:pPr>
        <w:pStyle w:val="0"/>
        <w:spacing w:before="200" w:lineRule="auto"/>
        <w:ind w:firstLine="540"/>
        <w:jc w:val="both"/>
      </w:pPr>
      <w:r>
        <w:rPr>
          <w:sz w:val="20"/>
        </w:rPr>
        <w:t xml:space="preserve">8. При получении от подрядчика документов, указанных в </w:t>
      </w:r>
      <w:r>
        <w:rPr>
          <w:sz w:val="20"/>
        </w:rPr>
        <w:t xml:space="preserve">пункте 7</w:t>
      </w:r>
      <w:r>
        <w:rPr>
          <w:sz w:val="20"/>
        </w:rPr>
        <w:t xml:space="preserve"> настоящего Порядка, региональным оператором в течение 5 рабочих дней производится проверка соответствия фактически выполненного объема работ, представленной исполнительной документации, полноты и ее соответствия требованиям </w:t>
      </w:r>
      <w:r>
        <w:rPr>
          <w:sz w:val="20"/>
        </w:rPr>
        <w:t xml:space="preserve">приказа</w:t>
      </w:r>
      <w:r>
        <w:rPr>
          <w:sz w:val="20"/>
        </w:rPr>
        <w:t xml:space="preserve"> Минстроя России N 344/пр.</w:t>
      </w:r>
    </w:p>
    <w:p>
      <w:pPr>
        <w:pStyle w:val="0"/>
        <w:jc w:val="both"/>
      </w:pPr>
      <w:r>
        <w:rPr>
          <w:sz w:val="20"/>
        </w:rPr>
        <w:t xml:space="preserve">(п. 8 в ред. </w:t>
      </w:r>
      <w:r>
        <w:rPr>
          <w:sz w:val="20"/>
        </w:rPr>
        <w:t xml:space="preserve">Постановления</w:t>
      </w:r>
      <w:r>
        <w:rPr>
          <w:sz w:val="20"/>
        </w:rPr>
        <w:t xml:space="preserve"> Министерства ТЭК и ЖКХ АО от 03.06.2026 N 72-п)</w:t>
      </w:r>
    </w:p>
    <w:p>
      <w:pPr>
        <w:pStyle w:val="0"/>
        <w:spacing w:before="200" w:lineRule="auto"/>
        <w:ind w:firstLine="540"/>
        <w:jc w:val="both"/>
      </w:pPr>
      <w:r>
        <w:rPr>
          <w:sz w:val="20"/>
        </w:rPr>
        <w:t xml:space="preserve">9. После установления факта завершения работ (подтверждается актом по форме регионального оператора), проверки представленной исполнительной и финансовой документации (при отсутствии к ней замечаний) с целью подписания акта приемки региональный оператор формирует Комиссию (далее - комиссия по подписанию акта приемки) не позднее 10 рабочих дней с момента получения соответствующего уведомления.</w:t>
      </w:r>
    </w:p>
    <w:p>
      <w:pPr>
        <w:pStyle w:val="0"/>
        <w:spacing w:before="200" w:lineRule="auto"/>
        <w:ind w:firstLine="540"/>
        <w:jc w:val="both"/>
      </w:pPr>
      <w:r>
        <w:rPr>
          <w:sz w:val="20"/>
        </w:rPr>
        <w:t xml:space="preserve">10. В состав комиссии по подписанию акта приемки входят председатель и члены комиссии по подписанию акта приемки. Председатель назначается из числа сотрудников регионального оператора. Председатель организует работу комиссии по подписанию акта приемки.</w:t>
      </w:r>
    </w:p>
    <w:bookmarkStart w:id="97" w:name="P97"/>
    <w:bookmarkEnd w:id="97"/>
    <w:p>
      <w:pPr>
        <w:pStyle w:val="0"/>
        <w:spacing w:before="200" w:lineRule="auto"/>
        <w:ind w:firstLine="540"/>
        <w:jc w:val="both"/>
      </w:pPr>
      <w:r>
        <w:rPr>
          <w:sz w:val="20"/>
        </w:rPr>
        <w:t xml:space="preserve">Персональный состав комиссии по подписанию акта приемки в каждом конкретном случае определяется приказом генерального директора или исполняющим обязанности генерального директора регионального оператора. В состав комиссии по подписанию акта приемки включаются представители:</w:t>
      </w:r>
    </w:p>
    <w:p>
      <w:pPr>
        <w:pStyle w:val="0"/>
        <w:spacing w:before="200" w:lineRule="auto"/>
        <w:ind w:firstLine="540"/>
        <w:jc w:val="both"/>
      </w:pPr>
      <w:r>
        <w:rPr>
          <w:sz w:val="20"/>
        </w:rPr>
        <w:t xml:space="preserve">- регионального оператора;</w:t>
      </w:r>
    </w:p>
    <w:p>
      <w:pPr>
        <w:pStyle w:val="0"/>
        <w:spacing w:before="200" w:lineRule="auto"/>
        <w:ind w:firstLine="540"/>
        <w:jc w:val="both"/>
      </w:pPr>
      <w:r>
        <w:rPr>
          <w:sz w:val="20"/>
        </w:rPr>
        <w:t xml:space="preserve">- подрядчика;</w:t>
      </w:r>
    </w:p>
    <w:p>
      <w:pPr>
        <w:pStyle w:val="0"/>
        <w:spacing w:before="200" w:lineRule="auto"/>
        <w:ind w:firstLine="540"/>
        <w:jc w:val="both"/>
      </w:pPr>
      <w:r>
        <w:rPr>
          <w:sz w:val="20"/>
        </w:rPr>
        <w:t xml:space="preserve">- организации, осуществляющей строительный контроль по многоквартирному дому, на котором завершены работы по капитальному ремонту (в случае его осуществления сторонней организацией);</w:t>
      </w:r>
    </w:p>
    <w:p>
      <w:pPr>
        <w:pStyle w:val="0"/>
        <w:spacing w:before="200" w:lineRule="auto"/>
        <w:ind w:firstLine="540"/>
        <w:jc w:val="both"/>
      </w:pPr>
      <w:r>
        <w:rPr>
          <w:sz w:val="20"/>
        </w:rPr>
        <w:t xml:space="preserve">- органов местного самоуправления муниципальных образований Архангельской области, на территории которых расположен соответствующий многоквартирный дом (по согласованию);</w:t>
      </w:r>
    </w:p>
    <w:p>
      <w:pPr>
        <w:pStyle w:val="0"/>
        <w:spacing w:before="200" w:lineRule="auto"/>
        <w:ind w:firstLine="540"/>
        <w:jc w:val="both"/>
      </w:pPr>
      <w:r>
        <w:rPr>
          <w:sz w:val="20"/>
        </w:rPr>
        <w:t xml:space="preserve">- лиц, осуществляющих управление данным многоквартирным домом;</w:t>
      </w:r>
    </w:p>
    <w:p>
      <w:pPr>
        <w:pStyle w:val="0"/>
        <w:spacing w:before="200" w:lineRule="auto"/>
        <w:ind w:firstLine="540"/>
        <w:jc w:val="both"/>
      </w:pPr>
      <w:r>
        <w:rPr>
          <w:sz w:val="20"/>
        </w:rPr>
        <w:t xml:space="preserve">- лиц, уполномоченных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pStyle w:val="0"/>
        <w:spacing w:before="200" w:lineRule="auto"/>
        <w:ind w:firstLine="540"/>
        <w:jc w:val="both"/>
      </w:pPr>
      <w:r>
        <w:rPr>
          <w:sz w:val="20"/>
        </w:rPr>
        <w:t xml:space="preserve">- региональной общественной организации "Народная инспекция Архангельской области" (центр общественного контроля в сфере жилищно-коммунального хозяйства Архангельской области).</w:t>
      </w:r>
    </w:p>
    <w:p>
      <w:pPr>
        <w:pStyle w:val="0"/>
        <w:spacing w:before="200" w:lineRule="auto"/>
        <w:ind w:firstLine="540"/>
        <w:jc w:val="both"/>
      </w:pPr>
      <w:r>
        <w:rPr>
          <w:sz w:val="20"/>
        </w:rPr>
        <w:t xml:space="preserve">11. Для участия в комиссии по подписанию акта приемки допускаются представители собственников помещений в многоквартирном доме, государственной жилищной инспекции Архангельской области, правоохранительных органов, органов прокуратуры, общественных и иных организаций. Для включения данных представителей в состав указанной комиссии должно быть направлено соответствующее уведомление региональному оператору не позднее чем за три рабочих дня до даты приемки работ.</w:t>
      </w:r>
    </w:p>
    <w:p>
      <w:pPr>
        <w:pStyle w:val="0"/>
        <w:spacing w:before="200" w:lineRule="auto"/>
        <w:ind w:firstLine="540"/>
        <w:jc w:val="both"/>
      </w:pPr>
      <w:r>
        <w:rPr>
          <w:sz w:val="20"/>
        </w:rPr>
        <w:t xml:space="preserve">12. Персональный состав комиссии по подписанию акта приемки может быть изменен приказом генерального директора или исполняющим обязанности генерального директора регионального оператора до подписания акта приемки.</w:t>
      </w:r>
    </w:p>
    <w:p>
      <w:pPr>
        <w:pStyle w:val="0"/>
        <w:spacing w:before="200" w:lineRule="auto"/>
        <w:ind w:firstLine="540"/>
        <w:jc w:val="both"/>
      </w:pPr>
      <w:r>
        <w:rPr>
          <w:sz w:val="20"/>
        </w:rPr>
        <w:t xml:space="preserve">13. Не позднее тридцати календарных дней с даты утверждения министерством краткосрочного плана, органами местного самоуправления муниципальных образований Архангельской области, на территории которых расположены многоквартирные дома, в которых запланировано проведение капитального ремонта, направляется в адрес регионального оператора информация об участии ответственного представителя в комиссии по подписанию акта приемки посредством почтовой или факсимильной связи, телефонограммой, по электронной почте или нарочным.</w:t>
      </w:r>
    </w:p>
    <w:p>
      <w:pPr>
        <w:pStyle w:val="0"/>
        <w:spacing w:before="200" w:lineRule="auto"/>
        <w:ind w:firstLine="540"/>
        <w:jc w:val="both"/>
      </w:pPr>
      <w:r>
        <w:rPr>
          <w:sz w:val="20"/>
        </w:rPr>
        <w:t xml:space="preserve">14. Региональный оператор не менее чем за три рабочих дня до даты приемки работ направляет членам комиссии по подписанию акта приемки, указанным в </w:t>
      </w:r>
      <w:r>
        <w:rPr>
          <w:sz w:val="20"/>
        </w:rPr>
        <w:t xml:space="preserve">абзаце втором пункта 10</w:t>
      </w:r>
      <w:r>
        <w:rPr>
          <w:sz w:val="20"/>
        </w:rPr>
        <w:t xml:space="preserve"> настоящего Порядка, и в адрес министерства топливно-энергетического комплекса и жилищно-коммунального хозяйства (для сведения) уведомление о месте и времени приемки работ (далее - уведомление). Данное уведомление в письменной форме направляется посредством почтовой, факсимильной связи, телефонограммой, по электронной почте или нарочным способом.</w:t>
      </w:r>
    </w:p>
    <w:p>
      <w:pPr>
        <w:pStyle w:val="0"/>
        <w:spacing w:before="200" w:lineRule="auto"/>
        <w:ind w:firstLine="540"/>
        <w:jc w:val="both"/>
      </w:pPr>
      <w:r>
        <w:rPr>
          <w:sz w:val="20"/>
        </w:rPr>
        <w:t xml:space="preserve">Уведомление в течение 1 рабочего дня с момента его получения размещается региональным оператором в информационно-телекоммуникационной сети "Интернет" на официальном сайте регионального оператора, а также лицом, осуществляющим управление многоквартирным домом, на информационных стендах многоквартирного дома, в котором проводится капитальный ремонт.</w:t>
      </w:r>
    </w:p>
    <w:p>
      <w:pPr>
        <w:pStyle w:val="0"/>
        <w:spacing w:before="200" w:lineRule="auto"/>
        <w:ind w:firstLine="540"/>
        <w:jc w:val="both"/>
      </w:pPr>
      <w:r>
        <w:rPr>
          <w:sz w:val="20"/>
        </w:rPr>
        <w:t xml:space="preserve">15. Подрядчик с учетом требований безопасности обеспечивает возможность фактического осмотра результатов оказанных услуг и (или) выполненных работ членами комиссии по подписанию акта приемки, а также иными лицами, принимающими участие в данной комиссии.</w:t>
      </w:r>
    </w:p>
    <w:p>
      <w:pPr>
        <w:pStyle w:val="0"/>
        <w:spacing w:before="200" w:lineRule="auto"/>
        <w:ind w:firstLine="540"/>
        <w:jc w:val="both"/>
      </w:pPr>
      <w:r>
        <w:rPr>
          <w:sz w:val="20"/>
        </w:rPr>
        <w:t xml:space="preserve">16. В ходе комиссии по подписанию акта приемки ее члены осуществляют визуальный осмотр в целях подтверждения факта завершения работ и соответствия выполненных работ требованиям, установленным нормативными документами, исполнительной документации и краткосрочному плану.</w:t>
      </w:r>
    </w:p>
    <w:p>
      <w:pPr>
        <w:pStyle w:val="0"/>
        <w:spacing w:before="200" w:lineRule="auto"/>
        <w:ind w:firstLine="540"/>
        <w:jc w:val="both"/>
      </w:pPr>
      <w:r>
        <w:rPr>
          <w:sz w:val="20"/>
        </w:rPr>
        <w:t xml:space="preserve">В ходе комиссии по подписанию акта приемки оказанных услуг по строительному контролю, данная комиссия рассматривает предоставленные документы, подтверждающие проведение контрольных мероприятий и отраженные в общем журнале работ, форма и порядок ведения которого установлены </w:t>
      </w:r>
      <w:r>
        <w:rPr>
          <w:sz w:val="20"/>
        </w:rPr>
        <w:t xml:space="preserve">приказом</w:t>
      </w:r>
      <w:r>
        <w:rPr>
          <w:sz w:val="20"/>
        </w:rPr>
        <w:t xml:space="preserve"> Министерства строительства и жилищно-коммунального хозяйства Российской Федерации от 02 декабря 2022 года N 1026/пр.</w:t>
      </w:r>
    </w:p>
    <w:p>
      <w:pPr>
        <w:pStyle w:val="0"/>
        <w:jc w:val="both"/>
      </w:pPr>
      <w:r>
        <w:rPr>
          <w:sz w:val="20"/>
        </w:rPr>
        <w:t xml:space="preserve">(в ред. </w:t>
      </w:r>
      <w:r>
        <w:rPr>
          <w:sz w:val="20"/>
        </w:rPr>
        <w:t xml:space="preserve">Постановления</w:t>
      </w:r>
      <w:r>
        <w:rPr>
          <w:sz w:val="20"/>
        </w:rPr>
        <w:t xml:space="preserve"> Министерства ТЭК и ЖКХ АО от 03.06.2026 N 72-п)</w:t>
      </w:r>
    </w:p>
    <w:p>
      <w:pPr>
        <w:pStyle w:val="0"/>
        <w:spacing w:before="200" w:lineRule="auto"/>
        <w:ind w:firstLine="540"/>
        <w:jc w:val="both"/>
      </w:pPr>
      <w:r>
        <w:rPr>
          <w:sz w:val="20"/>
        </w:rPr>
        <w:t xml:space="preserve">В ходе комиссии по подписанию акта приемки оказанных услуг по авторскому надзору данная комиссия рассматривает журнал авторского надзора, в котором конкретизируется работа, выполненная в ходе авторского надзора, указываются выявленные дефекты и отклонения от установленной технологии проведения строительно-монтажных работ, дается оценка выявленных дефектов, указываются причины их появления и сроки устранения.</w:t>
      </w:r>
    </w:p>
    <w:bookmarkStart w:id="115" w:name="P115"/>
    <w:bookmarkEnd w:id="115"/>
    <w:p>
      <w:pPr>
        <w:pStyle w:val="0"/>
        <w:spacing w:before="200" w:lineRule="auto"/>
        <w:ind w:firstLine="540"/>
        <w:jc w:val="both"/>
      </w:pPr>
      <w:r>
        <w:rPr>
          <w:sz w:val="20"/>
        </w:rPr>
        <w:t xml:space="preserve">17. По итогам работы комиссии по подписанию </w:t>
      </w:r>
      <w:r>
        <w:rPr>
          <w:sz w:val="20"/>
        </w:rPr>
        <w:t xml:space="preserve">акта</w:t>
      </w:r>
      <w:r>
        <w:rPr>
          <w:sz w:val="20"/>
        </w:rPr>
        <w:t xml:space="preserve"> приемки членами данной комиссии подписывается акт приемки по форме, приведенной в приложении N 1 к настоящему Порядку. Датой приемки работ следует считать дату подписания акта приемки соответствующей комиссией.</w:t>
      </w:r>
    </w:p>
    <w:p>
      <w:pPr>
        <w:pStyle w:val="0"/>
        <w:spacing w:before="200" w:lineRule="auto"/>
        <w:ind w:firstLine="540"/>
        <w:jc w:val="both"/>
      </w:pPr>
      <w:r>
        <w:rPr>
          <w:sz w:val="20"/>
        </w:rPr>
        <w:t xml:space="preserve">18. При наличии замечаний к результатам оказанных услуг и (или) выполненных работ членами комиссии по подписанию акта приемки оформляется акт замечаний по форме, утвержденной региональным оператором.</w:t>
      </w:r>
    </w:p>
    <w:p>
      <w:pPr>
        <w:pStyle w:val="0"/>
        <w:spacing w:before="200" w:lineRule="auto"/>
        <w:ind w:firstLine="540"/>
        <w:jc w:val="both"/>
      </w:pPr>
      <w:r>
        <w:rPr>
          <w:sz w:val="20"/>
        </w:rPr>
        <w:t xml:space="preserve">1) В зависимости от весомости замечаний комиссией принимаются следующие решения:</w:t>
      </w:r>
    </w:p>
    <w:p>
      <w:pPr>
        <w:pStyle w:val="0"/>
        <w:spacing w:before="200" w:lineRule="auto"/>
        <w:ind w:firstLine="540"/>
        <w:jc w:val="both"/>
      </w:pPr>
      <w:r>
        <w:rPr>
          <w:sz w:val="20"/>
        </w:rPr>
        <w:t xml:space="preserve">- оформляются акт замечаний и акт приемки, вступающий в силу после предъявления членам комиссии по подписанию акта приемки, которые выявили замечания, результатов устранения замечаний не позднее срока, установленного в акте замечаний. В случае, если в акте замечаний срок для устранения замечаний не указан, в срок, установленный договором о выполнении работ по капитальному ремонту;</w:t>
      </w:r>
    </w:p>
    <w:p>
      <w:pPr>
        <w:pStyle w:val="0"/>
        <w:spacing w:before="200" w:lineRule="auto"/>
        <w:ind w:firstLine="540"/>
        <w:jc w:val="both"/>
      </w:pPr>
      <w:r>
        <w:rPr>
          <w:sz w:val="20"/>
        </w:rPr>
        <w:t xml:space="preserve">- оформляется акт замечаний, по итогам устранения которых комиссия по подписанию акта приемки собирается повторно согласно </w:t>
      </w:r>
      <w:r>
        <w:rPr>
          <w:sz w:val="20"/>
        </w:rPr>
        <w:t xml:space="preserve">пунктам 7</w:t>
      </w:r>
      <w:r>
        <w:rPr>
          <w:sz w:val="20"/>
        </w:rPr>
        <w:t xml:space="preserve"> - </w:t>
      </w:r>
      <w:r>
        <w:rPr>
          <w:sz w:val="20"/>
        </w:rPr>
        <w:t xml:space="preserve">17</w:t>
      </w:r>
      <w:r>
        <w:rPr>
          <w:sz w:val="20"/>
        </w:rPr>
        <w:t xml:space="preserve"> Порядка;</w:t>
      </w:r>
    </w:p>
    <w:p>
      <w:pPr>
        <w:pStyle w:val="0"/>
        <w:spacing w:before="200" w:lineRule="auto"/>
        <w:ind w:firstLine="540"/>
        <w:jc w:val="both"/>
      </w:pPr>
      <w:r>
        <w:rPr>
          <w:sz w:val="20"/>
        </w:rPr>
        <w:t xml:space="preserve">2) отказ от подписания акта приемки членами комиссии должен быть мотивированным и допускается только в случаях:</w:t>
      </w:r>
    </w:p>
    <w:p>
      <w:pPr>
        <w:pStyle w:val="0"/>
        <w:spacing w:before="200" w:lineRule="auto"/>
        <w:ind w:firstLine="540"/>
        <w:jc w:val="both"/>
      </w:pPr>
      <w:r>
        <w:rPr>
          <w:sz w:val="20"/>
        </w:rPr>
        <w:t xml:space="preserve">- объемы фактически оказанных услуг и (или) выполненных работ не соответствуют объемам, предусмотренным проектной документацией на выполнение соответствующих работ по капитальному ремонту (при наличии), а также исполнительной документации;</w:t>
      </w:r>
    </w:p>
    <w:p>
      <w:pPr>
        <w:pStyle w:val="0"/>
        <w:spacing w:before="200" w:lineRule="auto"/>
        <w:ind w:firstLine="540"/>
        <w:jc w:val="both"/>
      </w:pPr>
      <w:r>
        <w:rPr>
          <w:sz w:val="20"/>
        </w:rPr>
        <w:t xml:space="preserve">- наличия замечаний по качеству оказанных услуг и (или) выполненных работ;</w:t>
      </w:r>
    </w:p>
    <w:p>
      <w:pPr>
        <w:pStyle w:val="0"/>
        <w:spacing w:before="200" w:lineRule="auto"/>
        <w:ind w:firstLine="540"/>
        <w:jc w:val="both"/>
      </w:pPr>
      <w:r>
        <w:rPr>
          <w:sz w:val="20"/>
        </w:rPr>
        <w:t xml:space="preserve">- выявления отклонений при проведении капитального ремонта от проектной документации (при наличии), технического задания и сметы к договору;</w:t>
      </w:r>
    </w:p>
    <w:p>
      <w:pPr>
        <w:pStyle w:val="0"/>
        <w:spacing w:before="200" w:lineRule="auto"/>
        <w:ind w:firstLine="540"/>
        <w:jc w:val="both"/>
      </w:pPr>
      <w:r>
        <w:rPr>
          <w:sz w:val="20"/>
        </w:rPr>
        <w:t xml:space="preserve">- несоблюдения требований, установленных соответствующими нормативными документами и </w:t>
      </w:r>
      <w:r>
        <w:rPr>
          <w:sz w:val="20"/>
        </w:rPr>
        <w:t xml:space="preserve">Порядком</w:t>
      </w:r>
      <w:r>
        <w:rPr>
          <w:sz w:val="20"/>
        </w:rPr>
        <w:t xml:space="preserve"> проведения строительного контроля;</w:t>
      </w:r>
    </w:p>
    <w:p>
      <w:pPr>
        <w:pStyle w:val="0"/>
        <w:spacing w:before="200" w:lineRule="auto"/>
        <w:ind w:firstLine="540"/>
        <w:jc w:val="both"/>
      </w:pPr>
      <w:r>
        <w:rPr>
          <w:sz w:val="20"/>
        </w:rPr>
        <w:t xml:space="preserve">- при наличии разногласий;</w:t>
      </w:r>
    </w:p>
    <w:p>
      <w:pPr>
        <w:pStyle w:val="0"/>
        <w:spacing w:before="200" w:lineRule="auto"/>
        <w:ind w:firstLine="540"/>
        <w:jc w:val="both"/>
      </w:pPr>
      <w:r>
        <w:rPr>
          <w:sz w:val="20"/>
        </w:rPr>
        <w:t xml:space="preserve">3) если в ходе работы комиссии по подписанию акта приемки возникли разногласия, выразившиеся в отказе от подписания акта приемки отдельными членами этой комиссии, то комиссионно составляется акт о возникших разногласиях (далее - акт разногласий по форме, утвержденной региональным оператором), в котором лицу, отказывающемуся от подписания акта приемки, определяется срок для подготовки и направления региональному оператору на официальный адрес электронной почты мотивированного отказа. Такой срок не может превышать трех рабочих дней со дня, следующего за днем составления акта разногласий.</w:t>
      </w:r>
    </w:p>
    <w:p>
      <w:pPr>
        <w:pStyle w:val="0"/>
        <w:spacing w:before="200" w:lineRule="auto"/>
        <w:ind w:firstLine="540"/>
        <w:jc w:val="both"/>
      </w:pPr>
      <w:r>
        <w:rPr>
          <w:sz w:val="20"/>
        </w:rPr>
        <w:t xml:space="preserve">После предоставления мотивированного отказа региональный оператор создает комиссию по рассмотрению данного отказа (далее - комиссия по отказу).</w:t>
      </w:r>
    </w:p>
    <w:p>
      <w:pPr>
        <w:pStyle w:val="0"/>
        <w:spacing w:before="200" w:lineRule="auto"/>
        <w:ind w:firstLine="540"/>
        <w:jc w:val="both"/>
      </w:pPr>
      <w:r>
        <w:rPr>
          <w:sz w:val="20"/>
        </w:rPr>
        <w:t xml:space="preserve">В комиссию по отказу включаются члены комиссии по подписанию акта приемки. Комиссия по отказу принимает решение большинством голосов ее членов, участвующих в голосовании, и принимает одно из следующих решений:</w:t>
      </w:r>
    </w:p>
    <w:p>
      <w:pPr>
        <w:pStyle w:val="0"/>
        <w:spacing w:before="200" w:lineRule="auto"/>
        <w:ind w:firstLine="540"/>
        <w:jc w:val="both"/>
      </w:pPr>
      <w:r>
        <w:rPr>
          <w:sz w:val="20"/>
        </w:rPr>
        <w:t xml:space="preserve">- признать письменный отказ от подписания акта приемки обоснованным;</w:t>
      </w:r>
    </w:p>
    <w:p>
      <w:pPr>
        <w:pStyle w:val="0"/>
        <w:spacing w:before="200" w:lineRule="auto"/>
        <w:ind w:firstLine="540"/>
        <w:jc w:val="both"/>
      </w:pPr>
      <w:r>
        <w:rPr>
          <w:sz w:val="20"/>
        </w:rPr>
        <w:t xml:space="preserve">- признать письменный отказ от подписания акта приемки необоснованным и обязать подписать акт приемки лицо, отказавшееся в подписании такого акта;</w:t>
      </w:r>
    </w:p>
    <w:p>
      <w:pPr>
        <w:pStyle w:val="0"/>
        <w:spacing w:before="200" w:lineRule="auto"/>
        <w:ind w:firstLine="540"/>
        <w:jc w:val="both"/>
      </w:pPr>
      <w:r>
        <w:rPr>
          <w:sz w:val="20"/>
        </w:rPr>
        <w:t xml:space="preserve">4) в случае, если причины, указанные в письменном мотивированном отказе от подписания акта приемки, решением комиссии по отказу признаны обоснованными, данные замечания подлежат устранению подрядчиком в установленный комиссией по отказу срок. После устранения замечаний процедура приемки проводится повторно согласно </w:t>
      </w:r>
      <w:r>
        <w:rPr>
          <w:sz w:val="20"/>
        </w:rPr>
        <w:t xml:space="preserve">пунктам 7</w:t>
      </w:r>
      <w:r>
        <w:rPr>
          <w:sz w:val="20"/>
        </w:rPr>
        <w:t xml:space="preserve"> - </w:t>
      </w:r>
      <w:r>
        <w:rPr>
          <w:sz w:val="20"/>
        </w:rPr>
        <w:t xml:space="preserve">17</w:t>
      </w:r>
      <w:r>
        <w:rPr>
          <w:sz w:val="20"/>
        </w:rPr>
        <w:t xml:space="preserve"> Порядка;</w:t>
      </w:r>
    </w:p>
    <w:bookmarkStart w:id="132" w:name="P132"/>
    <w:bookmarkEnd w:id="132"/>
    <w:p>
      <w:pPr>
        <w:pStyle w:val="0"/>
        <w:spacing w:before="200" w:lineRule="auto"/>
        <w:ind w:firstLine="540"/>
        <w:jc w:val="both"/>
      </w:pPr>
      <w:r>
        <w:rPr>
          <w:sz w:val="20"/>
        </w:rPr>
        <w:t xml:space="preserve">5) непредставление лицом, отказавшимся от подписания акта приемки, региональному оператору в установленный срок письменного мотивированного отказа означает, что такое лицо не имеет разногласий и обязано подписать акт приемки, по которому ранее имелись разногласия, в течение трех рабочих дней со дня, следующего за днем составления акта разногласий.</w:t>
      </w:r>
    </w:p>
    <w:p>
      <w:pPr>
        <w:pStyle w:val="0"/>
        <w:spacing w:before="200" w:lineRule="auto"/>
        <w:ind w:firstLine="540"/>
        <w:jc w:val="both"/>
      </w:pPr>
      <w:r>
        <w:rPr>
          <w:sz w:val="20"/>
        </w:rPr>
        <w:t xml:space="preserve">В случае, если указанное лицо не подпишет акт приемки или не предоставит мотивированный отказ в течение трех рабочих дней со дня, следующего за днем составления акта разногласий, такой акт приемки считается согласованным соответствующей стороной (организацией), участвующей в приемке работ и представителем которой является указанное лицо.</w:t>
      </w:r>
    </w:p>
    <w:p>
      <w:pPr>
        <w:pStyle w:val="0"/>
        <w:spacing w:before="200" w:lineRule="auto"/>
        <w:ind w:firstLine="540"/>
        <w:jc w:val="both"/>
      </w:pPr>
      <w:r>
        <w:rPr>
          <w:sz w:val="20"/>
        </w:rPr>
        <w:t xml:space="preserve">19. Акт приемки, подписанный и (или) согласованный (с учетом положений </w:t>
      </w:r>
      <w:r>
        <w:rPr>
          <w:sz w:val="20"/>
        </w:rPr>
        <w:t xml:space="preserve">подпункта 5 пункта 18</w:t>
      </w:r>
      <w:r>
        <w:rPr>
          <w:sz w:val="20"/>
        </w:rPr>
        <w:t xml:space="preserve"> настоящего Порядка) подрядчиком, региональным оператором, представителем органов местного самоуправления, а также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является основанием для перечисления денежных средств организации, осуществляющей оказание услуг и (или) выполнение работ по капитальному ремонту многоквартирного дома.</w:t>
      </w:r>
    </w:p>
    <w:p>
      <w:pPr>
        <w:pStyle w:val="0"/>
        <w:spacing w:before="200" w:lineRule="auto"/>
        <w:ind w:firstLine="540"/>
        <w:jc w:val="both"/>
      </w:pPr>
      <w:r>
        <w:rPr>
          <w:sz w:val="20"/>
        </w:rPr>
        <w:t xml:space="preserve">20. В течение десяти календарных дней с даты подписания акта приемки региональный оператор передает и (или) направляет в электронном виде на официальный адрес электронной почты лицу, осуществляющему управление данным многоквартирным домом, копии документов о проведенном капитальном ремонте (копии проектной (при наличии), сметной документации, договоров, исполнительной документации, актов приемки) и иные документы, связанные с проведением капитального ремонта, за исключением финансовых документов.</w:t>
      </w:r>
    </w:p>
    <w:p>
      <w:pPr>
        <w:pStyle w:val="0"/>
        <w:ind w:firstLine="540"/>
        <w:jc w:val="both"/>
      </w:pPr>
      <w:r>
        <w:rPr>
          <w:sz w:val="20"/>
        </w:rPr>
      </w:r>
    </w:p>
    <w:p>
      <w:pPr>
        <w:pStyle w:val="2"/>
        <w:outlineLvl w:val="1"/>
        <w:jc w:val="center"/>
      </w:pPr>
      <w:r>
        <w:rPr>
          <w:sz w:val="20"/>
        </w:rPr>
        <w:t xml:space="preserve">III. Порядок и сроки подписания акта приемки оказанных услуг</w:t>
      </w:r>
    </w:p>
    <w:p>
      <w:pPr>
        <w:pStyle w:val="2"/>
        <w:jc w:val="center"/>
      </w:pPr>
      <w:r>
        <w:rPr>
          <w:sz w:val="20"/>
        </w:rPr>
        <w:t xml:space="preserve">и (или) выполненных работ по оценке технического состояния</w:t>
      </w:r>
    </w:p>
    <w:p>
      <w:pPr>
        <w:pStyle w:val="2"/>
        <w:jc w:val="center"/>
      </w:pPr>
      <w:r>
        <w:rPr>
          <w:sz w:val="20"/>
        </w:rPr>
        <w:t xml:space="preserve">многоквартирного дома и (или) разработке проектной</w:t>
      </w:r>
    </w:p>
    <w:p>
      <w:pPr>
        <w:pStyle w:val="2"/>
        <w:jc w:val="center"/>
      </w:pPr>
      <w:r>
        <w:rPr>
          <w:sz w:val="20"/>
        </w:rPr>
        <w:t xml:space="preserve">документации на проведение капитального ремонта общего</w:t>
      </w:r>
    </w:p>
    <w:p>
      <w:pPr>
        <w:pStyle w:val="2"/>
        <w:jc w:val="center"/>
      </w:pPr>
      <w:r>
        <w:rPr>
          <w:sz w:val="20"/>
        </w:rPr>
        <w:t xml:space="preserve">имущества многоквартирного дома</w:t>
      </w:r>
    </w:p>
    <w:p>
      <w:pPr>
        <w:pStyle w:val="0"/>
        <w:ind w:firstLine="540"/>
        <w:jc w:val="both"/>
      </w:pPr>
      <w:r>
        <w:rPr>
          <w:sz w:val="20"/>
        </w:rPr>
      </w:r>
    </w:p>
    <w:p>
      <w:pPr>
        <w:pStyle w:val="0"/>
        <w:ind w:firstLine="540"/>
        <w:jc w:val="both"/>
      </w:pPr>
      <w:r>
        <w:rPr>
          <w:sz w:val="20"/>
        </w:rPr>
        <w:t xml:space="preserve">21. При получении от подрядчика проектной документации, результатов оценки региональным оператором производится проверка на соответствие представленной документации установленным требованиям (техническому заданию, задачам проектирования, предписаниям исходно-разрешительных документов и т.п.).</w:t>
      </w:r>
    </w:p>
    <w:p>
      <w:pPr>
        <w:pStyle w:val="0"/>
        <w:spacing w:before="200" w:lineRule="auto"/>
        <w:ind w:firstLine="540"/>
        <w:jc w:val="both"/>
      </w:pPr>
      <w:r>
        <w:rPr>
          <w:sz w:val="20"/>
        </w:rPr>
        <w:t xml:space="preserve">В случае выявления замечаний в адрес подрядчика направляется письмо с перечнем таких замечаний.</w:t>
      </w:r>
    </w:p>
    <w:p>
      <w:pPr>
        <w:pStyle w:val="0"/>
        <w:spacing w:before="200" w:lineRule="auto"/>
        <w:ind w:firstLine="540"/>
        <w:jc w:val="both"/>
      </w:pPr>
      <w:r>
        <w:rPr>
          <w:sz w:val="20"/>
        </w:rPr>
        <w:t xml:space="preserve">22. После проверки представленных результатов оценки, проектной и финансовой документации и отсутствием в отношении нее замечаний согласованная и подписанная региональным оператором документация направляется на согласование и подписание в муниципальное образование, на территории которого расположен соответствующий многоквартирный дом. Региональный оператор вправе направить указанные документы в электронном виде на официальный адрес электронной почты соответствующего муниципального образования.</w:t>
      </w:r>
    </w:p>
    <w:bookmarkStart w:id="146" w:name="P146"/>
    <w:bookmarkEnd w:id="146"/>
    <w:p>
      <w:pPr>
        <w:pStyle w:val="0"/>
        <w:spacing w:before="200" w:lineRule="auto"/>
        <w:ind w:firstLine="540"/>
        <w:jc w:val="both"/>
      </w:pPr>
      <w:r>
        <w:rPr>
          <w:sz w:val="20"/>
        </w:rPr>
        <w:t xml:space="preserve">23. В срок, не превышающий 10 календарных дней со дня, следующего за днем получения проектной документации, результатов оценки, орган местного самоуправления муниципального образования рассматривает в том числе с лицом, осуществляющим управление многоквартирным домом, а также с лицом, уполномоченным действовать от имени собственников помещений в многоквартирном доме (в случае, если капитальный ремонт многоквартирного дома проводится на основании решения собственников помещений), представленную документацию и подписывает </w:t>
      </w:r>
      <w:r>
        <w:rPr>
          <w:sz w:val="20"/>
        </w:rPr>
        <w:t xml:space="preserve">акт</w:t>
      </w:r>
      <w:r>
        <w:rPr>
          <w:sz w:val="20"/>
        </w:rPr>
        <w:t xml:space="preserve"> приемки по оценке технического состояния многоквартирного дома и (или) разработке проектной документации на капитальный ремонт общего имущества в многоквартирном доме по форме, приведенной в Приложении N 2 к настоящему Порядку (далее - акт приемки проектной документации).</w:t>
      </w:r>
    </w:p>
    <w:p>
      <w:pPr>
        <w:pStyle w:val="0"/>
        <w:spacing w:before="200" w:lineRule="auto"/>
        <w:ind w:firstLine="540"/>
        <w:jc w:val="both"/>
      </w:pPr>
      <w:r>
        <w:rPr>
          <w:sz w:val="20"/>
        </w:rPr>
        <w:t xml:space="preserve">24. Если в ходе работы по согласованию проектной документации, результатов оценки возникли разногласия, выразившиеся в отказе от подписания акта приемки проектной документации, лицо, отказывающееся от подписания такого акта, в срок, не превышающий 10 календарных дней со дня, следующего за днем получения проектной документации, направляет на официальный адрес электронной почты регионального оператора мотивированный отказ.</w:t>
      </w:r>
    </w:p>
    <w:p>
      <w:pPr>
        <w:pStyle w:val="0"/>
        <w:spacing w:before="200" w:lineRule="auto"/>
        <w:ind w:firstLine="540"/>
        <w:jc w:val="both"/>
      </w:pPr>
      <w:r>
        <w:rPr>
          <w:sz w:val="20"/>
        </w:rPr>
        <w:t xml:space="preserve">25. Отказ от подписания акта приемки проектной документации должен быть мотивированным и допускается только при несоответствии проектной документации, результатов оценки техническому заданию, требованиям национальных стандартов, а также других нормативных документов, являющихся обязательными для применения на территории Российской Федерации и Архангельской области.</w:t>
      </w:r>
    </w:p>
    <w:p>
      <w:pPr>
        <w:pStyle w:val="0"/>
        <w:spacing w:before="200" w:lineRule="auto"/>
        <w:ind w:firstLine="540"/>
        <w:jc w:val="both"/>
      </w:pPr>
      <w:r>
        <w:rPr>
          <w:sz w:val="20"/>
        </w:rPr>
        <w:t xml:space="preserve">26. В случае, если причины, указанные в письменном мотивированном отказе от подписания акта приемки проектной документации, признаны региональным оператором обоснованными, данные замечания подлежат устранению подрядчиком в установленный региональным оператором срок. После устранения замечаний процедура подписания акта приемки проектной документации проводится повторно.</w:t>
      </w:r>
    </w:p>
    <w:bookmarkStart w:id="150" w:name="P150"/>
    <w:bookmarkEnd w:id="150"/>
    <w:p>
      <w:pPr>
        <w:pStyle w:val="0"/>
        <w:spacing w:before="200" w:lineRule="auto"/>
        <w:ind w:firstLine="540"/>
        <w:jc w:val="both"/>
      </w:pPr>
      <w:r>
        <w:rPr>
          <w:sz w:val="20"/>
        </w:rPr>
        <w:t xml:space="preserve">27. Непредставление лицом, отказавшимся от подписания (согласования) акта приемки проектной документации, региональному оператору в установленный срок письменного мотивированного отказа означает, что такое лицо не имеет разногласий и обязано подписать акт приемки проектной документации в течение трех рабочих дней по истечении срока рассмотрения, указанного в </w:t>
      </w:r>
      <w:r>
        <w:rPr>
          <w:sz w:val="20"/>
        </w:rPr>
        <w:t xml:space="preserve">пункте 23</w:t>
      </w:r>
      <w:r>
        <w:rPr>
          <w:sz w:val="20"/>
        </w:rPr>
        <w:t xml:space="preserve"> настоящего Порядка. В случае, если указанное лицо не подпишет акт приемки проектной документации, такой акт считается согласованным соответствующей стороной.</w:t>
      </w:r>
    </w:p>
    <w:bookmarkStart w:id="151" w:name="P151"/>
    <w:bookmarkEnd w:id="151"/>
    <w:p>
      <w:pPr>
        <w:pStyle w:val="0"/>
        <w:spacing w:before="200" w:lineRule="auto"/>
        <w:ind w:firstLine="540"/>
        <w:jc w:val="both"/>
      </w:pPr>
      <w:r>
        <w:rPr>
          <w:sz w:val="20"/>
        </w:rPr>
        <w:t xml:space="preserve">28. В случае, если причины, указанные в письменном мотивированном отказе от подписания акта приемки проектной документации, признаны региональным оператором необоснованными, в адрес лица, отказавшегося от подписания такого акта, в течение пяти рабочих дней с момента предоставления отказа на официальный адрес электронный почты муниципального образования направляется письмо с обоснованием причин, по которым замечания признаны необоснованными, и предложением о подписании акта приемки проектной документации в течение трех рабочих дней с момента получения данного предложения.</w:t>
      </w:r>
    </w:p>
    <w:bookmarkStart w:id="152" w:name="P152"/>
    <w:bookmarkEnd w:id="152"/>
    <w:p>
      <w:pPr>
        <w:pStyle w:val="0"/>
        <w:spacing w:before="200" w:lineRule="auto"/>
        <w:ind w:firstLine="540"/>
        <w:jc w:val="both"/>
      </w:pPr>
      <w:r>
        <w:rPr>
          <w:sz w:val="20"/>
        </w:rPr>
        <w:t xml:space="preserve">29. В случае повторного отказа от подписания акта приемки проектной документации приказом генерального директора или исполняющего обязанности генерального директора регионального оператора создается комиссия с участием представителей Подрядчика, регионального оператора, органов местного самоуправления, а также лица, уполномоченного действовать от имени собственников помещений в многоквартирном доме, для урегулирования разногласий и принятия окончательного решения большинством голосов членов комиссии, участвовавших в голосовании.</w:t>
      </w:r>
    </w:p>
    <w:p>
      <w:pPr>
        <w:pStyle w:val="0"/>
        <w:spacing w:before="200" w:lineRule="auto"/>
        <w:ind w:firstLine="540"/>
        <w:jc w:val="both"/>
      </w:pPr>
      <w:r>
        <w:rPr>
          <w:sz w:val="20"/>
        </w:rPr>
        <w:t xml:space="preserve">30. Подписанный акт приемки проектной документации (в том числе с учетом положений </w:t>
      </w:r>
      <w:r>
        <w:rPr>
          <w:sz w:val="20"/>
        </w:rPr>
        <w:t xml:space="preserve">пунктов 27</w:t>
      </w:r>
      <w:r>
        <w:rPr>
          <w:sz w:val="20"/>
        </w:rPr>
        <w:t xml:space="preserve">, </w:t>
      </w:r>
      <w:r>
        <w:rPr>
          <w:sz w:val="20"/>
        </w:rPr>
        <w:t xml:space="preserve">28</w:t>
      </w:r>
      <w:r>
        <w:rPr>
          <w:sz w:val="20"/>
        </w:rPr>
        <w:t xml:space="preserve">, </w:t>
      </w:r>
      <w:r>
        <w:rPr>
          <w:sz w:val="20"/>
        </w:rPr>
        <w:t xml:space="preserve">29</w:t>
      </w:r>
      <w:r>
        <w:rPr>
          <w:sz w:val="20"/>
        </w:rPr>
        <w:t xml:space="preserve"> настоящего Порядка) является основанием для перечисления денежных средств подрядной организации, осуществляющей оказание услуг и (или) выполнение работ по проектированию и обследованию.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159" w:name="P159"/>
    <w:bookmarkEnd w:id="159"/>
    <w:p>
      <w:pPr>
        <w:pStyle w:val="0"/>
        <w:outlineLvl w:val="1"/>
        <w:jc w:val="right"/>
      </w:pPr>
      <w:r>
        <w:rPr>
          <w:sz w:val="20"/>
        </w:rPr>
        <w:t xml:space="preserve">Приложение N 1</w:t>
      </w:r>
    </w:p>
    <w:p>
      <w:pPr>
        <w:pStyle w:val="0"/>
        <w:jc w:val="right"/>
      </w:pPr>
      <w:r>
        <w:rPr>
          <w:sz w:val="20"/>
        </w:rPr>
        <w:t xml:space="preserve">к Порядку и срокам подписания</w:t>
      </w:r>
    </w:p>
    <w:p>
      <w:pPr>
        <w:pStyle w:val="0"/>
        <w:jc w:val="right"/>
      </w:pPr>
      <w:r>
        <w:rPr>
          <w:sz w:val="20"/>
        </w:rPr>
        <w:t xml:space="preserve">акта приемки оказанных услуг</w:t>
      </w:r>
    </w:p>
    <w:p>
      <w:pPr>
        <w:pStyle w:val="0"/>
        <w:jc w:val="right"/>
      </w:pPr>
      <w:r>
        <w:rPr>
          <w:sz w:val="20"/>
        </w:rPr>
        <w:t xml:space="preserve">и (или) выполненных работ</w:t>
      </w:r>
    </w:p>
    <w:p>
      <w:pPr>
        <w:pStyle w:val="0"/>
        <w:jc w:val="right"/>
      </w:pPr>
      <w:r>
        <w:rPr>
          <w:sz w:val="20"/>
        </w:rPr>
        <w:t xml:space="preserve">по капитальному ремонту</w:t>
      </w:r>
    </w:p>
    <w:p>
      <w:pPr>
        <w:pStyle w:val="0"/>
        <w:jc w:val="right"/>
      </w:pPr>
      <w:r>
        <w:rPr>
          <w:sz w:val="20"/>
        </w:rPr>
        <w:t xml:space="preserve">общего имущества</w:t>
      </w:r>
    </w:p>
    <w:p>
      <w:pPr>
        <w:pStyle w:val="0"/>
        <w:jc w:val="right"/>
      </w:pPr>
      <w:r>
        <w:rPr>
          <w:sz w:val="20"/>
        </w:rPr>
        <w:t xml:space="preserve">в многоквартирном доме,</w:t>
      </w:r>
    </w:p>
    <w:p>
      <w:pPr>
        <w:pStyle w:val="0"/>
        <w:jc w:val="right"/>
      </w:pPr>
      <w:r>
        <w:rPr>
          <w:sz w:val="20"/>
        </w:rPr>
        <w:t xml:space="preserve">а также порядку взаимодействия</w:t>
      </w:r>
    </w:p>
    <w:p>
      <w:pPr>
        <w:pStyle w:val="0"/>
        <w:jc w:val="right"/>
      </w:pPr>
      <w:r>
        <w:rPr>
          <w:sz w:val="20"/>
        </w:rPr>
        <w:t xml:space="preserve">участников подписания такого акта,</w:t>
      </w:r>
    </w:p>
    <w:p>
      <w:pPr>
        <w:pStyle w:val="0"/>
        <w:jc w:val="right"/>
      </w:pPr>
      <w:r>
        <w:rPr>
          <w:sz w:val="20"/>
        </w:rPr>
        <w:t xml:space="preserve">в том числе с комиссией,</w:t>
      </w:r>
    </w:p>
    <w:p>
      <w:pPr>
        <w:pStyle w:val="0"/>
        <w:jc w:val="right"/>
      </w:pPr>
      <w:r>
        <w:rPr>
          <w:sz w:val="20"/>
        </w:rPr>
        <w:t xml:space="preserve">осуществляющей приемку</w:t>
      </w:r>
    </w:p>
    <w:p>
      <w:pPr>
        <w:pStyle w:val="0"/>
        <w:jc w:val="right"/>
      </w:pPr>
      <w:r>
        <w:rPr>
          <w:sz w:val="20"/>
        </w:rPr>
        <w:t xml:space="preserve">оказанных услуг</w:t>
      </w:r>
    </w:p>
    <w:p>
      <w:pPr>
        <w:pStyle w:val="0"/>
        <w:jc w:val="right"/>
      </w:pPr>
      <w:r>
        <w:rPr>
          <w:sz w:val="20"/>
        </w:rPr>
        <w:t xml:space="preserve">и (или) выполненных работ</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Министерства ТЭК и ЖКХ АО от 03.06.2026 N 72-п)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1"/>
        <w:jc w:val="both"/>
      </w:pPr>
      <w:r>
        <w:rPr>
          <w:sz w:val="20"/>
        </w:rPr>
        <w:t xml:space="preserve">                                                                 УТВЕРЖДЕНО</w:t>
      </w:r>
    </w:p>
    <w:p>
      <w:pPr>
        <w:pStyle w:val="1"/>
        <w:jc w:val="both"/>
      </w:pPr>
      <w:r>
        <w:rPr>
          <w:sz w:val="20"/>
        </w:rPr>
        <w:t xml:space="preserve">                                        Генеральный директор некоммерческой</w:t>
      </w:r>
    </w:p>
    <w:p>
      <w:pPr>
        <w:pStyle w:val="1"/>
        <w:jc w:val="both"/>
      </w:pPr>
      <w:r>
        <w:rPr>
          <w:sz w:val="20"/>
        </w:rPr>
        <w:t xml:space="preserve">                                             организации "Фонд капитального</w:t>
      </w:r>
    </w:p>
    <w:p>
      <w:pPr>
        <w:pStyle w:val="1"/>
        <w:jc w:val="both"/>
      </w:pPr>
      <w:r>
        <w:rPr>
          <w:sz w:val="20"/>
        </w:rPr>
        <w:t xml:space="preserve">                                              ремонта многоквартирных домов</w:t>
      </w:r>
    </w:p>
    <w:p>
      <w:pPr>
        <w:pStyle w:val="1"/>
        <w:jc w:val="both"/>
      </w:pPr>
      <w:r>
        <w:rPr>
          <w:sz w:val="20"/>
        </w:rPr>
        <w:t xml:space="preserve">                                                     Архангельской области"</w:t>
      </w:r>
    </w:p>
    <w:p>
      <w:pPr>
        <w:pStyle w:val="1"/>
        <w:jc w:val="both"/>
      </w:pPr>
      <w:r>
        <w:rPr>
          <w:sz w:val="20"/>
        </w:rPr>
      </w:r>
    </w:p>
    <w:p>
      <w:pPr>
        <w:pStyle w:val="1"/>
        <w:jc w:val="both"/>
      </w:pPr>
      <w:r>
        <w:rPr>
          <w:sz w:val="20"/>
        </w:rPr>
        <w:t xml:space="preserve">                                                   ________________________</w:t>
      </w:r>
    </w:p>
    <w:p>
      <w:pPr>
        <w:pStyle w:val="1"/>
        <w:jc w:val="both"/>
      </w:pPr>
      <w:r>
        <w:rPr>
          <w:sz w:val="20"/>
        </w:rPr>
      </w:r>
    </w:p>
    <w:p>
      <w:pPr>
        <w:pStyle w:val="1"/>
        <w:jc w:val="both"/>
      </w:pPr>
      <w:r>
        <w:rPr>
          <w:sz w:val="20"/>
        </w:rPr>
        <w:t xml:space="preserve">                                                "___" ___________ 20 ___ г.</w:t>
      </w:r>
    </w:p>
    <w:p>
      <w:pPr>
        <w:pStyle w:val="1"/>
        <w:jc w:val="both"/>
      </w:pPr>
      <w:r>
        <w:rPr>
          <w:sz w:val="20"/>
        </w:rPr>
      </w:r>
    </w:p>
    <w:p>
      <w:pPr>
        <w:pStyle w:val="1"/>
        <w:jc w:val="both"/>
      </w:pPr>
      <w:r>
        <w:rPr>
          <w:sz w:val="20"/>
        </w:rPr>
        <w:t xml:space="preserve">                                    АКТ</w:t>
      </w:r>
    </w:p>
    <w:p>
      <w:pPr>
        <w:pStyle w:val="1"/>
        <w:jc w:val="both"/>
      </w:pPr>
      <w:r>
        <w:rPr>
          <w:sz w:val="20"/>
        </w:rPr>
        <w:t xml:space="preserve">             приемки оказанных услуг и (или) выполненных работ</w:t>
      </w:r>
    </w:p>
    <w:p>
      <w:pPr>
        <w:pStyle w:val="1"/>
        <w:jc w:val="both"/>
      </w:pPr>
      <w:r>
        <w:rPr>
          <w:sz w:val="20"/>
        </w:rPr>
        <w:t xml:space="preserve">        по капитальному ремонту общего имущества</w:t>
      </w:r>
    </w:p>
    <w:p>
      <w:pPr>
        <w:pStyle w:val="1"/>
        <w:jc w:val="both"/>
      </w:pPr>
      <w:r>
        <w:rPr>
          <w:sz w:val="20"/>
        </w:rPr>
        <w:t xml:space="preserve">                          в многоквартирном доме</w:t>
      </w:r>
    </w:p>
    <w:p>
      <w:pPr>
        <w:pStyle w:val="1"/>
        <w:jc w:val="both"/>
      </w:pPr>
      <w:r>
        <w:rPr>
          <w:sz w:val="20"/>
        </w:rPr>
        <w:t xml:space="preserve">  _______________________________________________________________________</w:t>
      </w:r>
    </w:p>
    <w:p>
      <w:pPr>
        <w:pStyle w:val="1"/>
        <w:jc w:val="both"/>
      </w:pPr>
      <w:r>
        <w:rPr>
          <w:sz w:val="20"/>
        </w:rPr>
        <w:t xml:space="preserve">                               (адрес дома)</w:t>
      </w:r>
    </w:p>
    <w:p>
      <w:pPr>
        <w:pStyle w:val="1"/>
        <w:jc w:val="both"/>
      </w:pPr>
      <w:r>
        <w:rPr>
          <w:sz w:val="20"/>
        </w:rPr>
      </w:r>
    </w:p>
    <w:p>
      <w:pPr>
        <w:pStyle w:val="1"/>
        <w:jc w:val="both"/>
      </w:pPr>
      <w:r>
        <w:rPr>
          <w:sz w:val="20"/>
        </w:rPr>
        <w:t xml:space="preserve">    Комиссия,   назначенная   приказом   некоммерческой  организации  "Фонд</w:t>
      </w:r>
    </w:p>
    <w:p>
      <w:pPr>
        <w:pStyle w:val="1"/>
        <w:jc w:val="both"/>
      </w:pPr>
      <w:r>
        <w:rPr>
          <w:sz w:val="20"/>
        </w:rPr>
        <w:t xml:space="preserve">капитального ремонта многоквартирных домов Архангельской области" (далее -</w:t>
      </w:r>
    </w:p>
    <w:p>
      <w:pPr>
        <w:pStyle w:val="1"/>
        <w:jc w:val="both"/>
      </w:pPr>
      <w:r>
        <w:rPr>
          <w:sz w:val="20"/>
        </w:rPr>
        <w:t xml:space="preserve">Заказчик), в составе:</w:t>
      </w:r>
    </w:p>
    <w:p>
      <w:pPr>
        <w:pStyle w:val="1"/>
        <w:jc w:val="both"/>
      </w:pPr>
      <w:r>
        <w:rPr>
          <w:sz w:val="20"/>
        </w:rPr>
      </w:r>
    </w:p>
    <w:p>
      <w:pPr>
        <w:pStyle w:val="1"/>
        <w:jc w:val="both"/>
      </w:pPr>
      <w:r>
        <w:rPr>
          <w:sz w:val="20"/>
        </w:rPr>
        <w:t xml:space="preserve">    Председатель - представитель Заказчика:</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и членов комиссии - представителей:</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установила:</w:t>
      </w:r>
    </w:p>
    <w:p>
      <w:pPr>
        <w:pStyle w:val="1"/>
        <w:jc w:val="both"/>
      </w:pPr>
      <w:r>
        <w:rPr>
          <w:sz w:val="20"/>
        </w:rPr>
        <w:t xml:space="preserve">    1. Заказчиком предъявлены к приемке работы (услуги):</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2.   Капитальный   ремонт   общего  имущества  собственников  помещений</w:t>
      </w:r>
    </w:p>
    <w:p>
      <w:pPr>
        <w:pStyle w:val="1"/>
        <w:jc w:val="both"/>
      </w:pPr>
      <w:r>
        <w:rPr>
          <w:sz w:val="20"/>
        </w:rPr>
        <w:t xml:space="preserve">осуществлялся подрядной организацией:</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выполнившей ремонт по договору(ам):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виды работ и реквизиты договора)</w:t>
      </w:r>
    </w:p>
    <w:p>
      <w:pPr>
        <w:pStyle w:val="1"/>
        <w:jc w:val="both"/>
      </w:pPr>
      <w:r>
        <w:rPr>
          <w:sz w:val="20"/>
        </w:rPr>
        <w:t xml:space="preserve">и  субподрядными  организациями  (указываются все предприятия и виды работ,</w:t>
      </w:r>
    </w:p>
    <w:p>
      <w:pPr>
        <w:pStyle w:val="1"/>
        <w:jc w:val="both"/>
      </w:pPr>
      <w:r>
        <w:rPr>
          <w:sz w:val="20"/>
        </w:rPr>
        <w:t xml:space="preserve">выполненные каждой из них):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Строительный    контроль    за    проведением    капитального   ремонта</w:t>
      </w:r>
    </w:p>
    <w:p>
      <w:pPr>
        <w:pStyle w:val="1"/>
        <w:jc w:val="both"/>
      </w:pPr>
      <w:r>
        <w:rPr>
          <w:sz w:val="20"/>
        </w:rPr>
        <w:t xml:space="preserve">осуществлялся: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 реквизиты договора)</w:t>
      </w:r>
    </w:p>
    <w:p>
      <w:pPr>
        <w:pStyle w:val="1"/>
        <w:jc w:val="both"/>
      </w:pPr>
      <w:r>
        <w:rPr>
          <w:sz w:val="20"/>
        </w:rPr>
        <w:t xml:space="preserve">    Авторский надзор осуществлялся: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 реквизиты договора)</w:t>
      </w:r>
    </w:p>
    <w:p>
      <w:pPr>
        <w:pStyle w:val="1"/>
        <w:jc w:val="both"/>
      </w:pPr>
      <w:r>
        <w:rPr>
          <w:sz w:val="20"/>
        </w:rPr>
        <w:t xml:space="preserve">    3.  Проектная  документация  на  капитальный  ремонт  общего  имущества</w:t>
      </w:r>
    </w:p>
    <w:p>
      <w:pPr>
        <w:pStyle w:val="1"/>
        <w:jc w:val="both"/>
      </w:pPr>
      <w:r>
        <w:rPr>
          <w:sz w:val="20"/>
        </w:rPr>
        <w:t xml:space="preserve">собственников помещений разработана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 реквизиты договора)</w:t>
      </w:r>
    </w:p>
    <w:p>
      <w:pPr>
        <w:pStyle w:val="1"/>
        <w:jc w:val="both"/>
      </w:pPr>
      <w:r>
        <w:rPr>
          <w:sz w:val="20"/>
        </w:rPr>
        <w:t xml:space="preserve">    4. Ремонтно-строительные работы (услуги) выполнены в сроки:</w:t>
      </w:r>
    </w:p>
    <w:p>
      <w:pPr>
        <w:pStyle w:val="1"/>
        <w:jc w:val="both"/>
      </w:pPr>
      <w:r>
        <w:rPr>
          <w:sz w:val="20"/>
        </w:rPr>
        <w:t xml:space="preserve">    начало работ:_________________________________________________________,</w:t>
      </w:r>
    </w:p>
    <w:p>
      <w:pPr>
        <w:pStyle w:val="1"/>
        <w:jc w:val="both"/>
      </w:pPr>
      <w:r>
        <w:rPr>
          <w:sz w:val="20"/>
        </w:rPr>
        <w:t xml:space="preserve">    окончание работ:______________________________________________________.</w:t>
      </w:r>
    </w:p>
    <w:p>
      <w:pPr>
        <w:pStyle w:val="1"/>
        <w:jc w:val="both"/>
      </w:pPr>
      <w:r>
        <w:rPr>
          <w:sz w:val="20"/>
        </w:rPr>
        <w:t xml:space="preserve">    При продолжительности капитального ремонта (месяцев или дней):</w:t>
      </w:r>
    </w:p>
    <w:p>
      <w:pPr>
        <w:pStyle w:val="1"/>
        <w:jc w:val="both"/>
      </w:pPr>
      <w:r>
        <w:rPr>
          <w:sz w:val="20"/>
        </w:rPr>
        <w:t xml:space="preserve">    при условиях договора_________________________________________________.</w:t>
      </w:r>
    </w:p>
    <w:p>
      <w:pPr>
        <w:pStyle w:val="1"/>
        <w:jc w:val="both"/>
      </w:pPr>
      <w:r>
        <w:rPr>
          <w:sz w:val="20"/>
        </w:rPr>
        <w:t xml:space="preserve">    Фактически работы выполнены за________________________________________.</w:t>
      </w:r>
    </w:p>
    <w:p>
      <w:pPr>
        <w:pStyle w:val="1"/>
        <w:jc w:val="both"/>
      </w:pPr>
      <w:r>
        <w:rPr>
          <w:sz w:val="20"/>
        </w:rPr>
        <w:t xml:space="preserve">    5.   Комиссии   представлен   перечень   основных  документов  согласно</w:t>
      </w:r>
    </w:p>
    <w:p>
      <w:pPr>
        <w:pStyle w:val="1"/>
        <w:jc w:val="both"/>
      </w:pPr>
      <w:r>
        <w:rPr>
          <w:sz w:val="20"/>
        </w:rPr>
        <w:t xml:space="preserve">приложению к настоящему Акту.</w:t>
      </w:r>
    </w:p>
    <w:p>
      <w:pPr>
        <w:pStyle w:val="1"/>
        <w:jc w:val="both"/>
      </w:pPr>
      <w:r>
        <w:rPr>
          <w:sz w:val="20"/>
        </w:rPr>
        <w:t xml:space="preserve">    6.  Многоквартирный  дом,  в  котором  предъявлены  к приемке работы по</w:t>
      </w:r>
    </w:p>
    <w:p>
      <w:pPr>
        <w:pStyle w:val="1"/>
        <w:jc w:val="both"/>
      </w:pPr>
      <w:r>
        <w:rPr>
          <w:sz w:val="20"/>
        </w:rPr>
        <w:t xml:space="preserve">капитальному   ремонту  общего  имущества  собственников  помещений,  имеет</w:t>
      </w:r>
    </w:p>
    <w:p>
      <w:pPr>
        <w:pStyle w:val="1"/>
        <w:jc w:val="both"/>
      </w:pPr>
      <w:r>
        <w:rPr>
          <w:sz w:val="20"/>
        </w:rPr>
        <w:t xml:space="preserve">следующие показатели: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основные показатели, предусмотренные проектом)</w:t>
      </w:r>
    </w:p>
    <w:p>
      <w:pPr>
        <w:pStyle w:val="1"/>
        <w:jc w:val="both"/>
      </w:pPr>
      <w:r>
        <w:rPr>
          <w:sz w:val="20"/>
        </w:rPr>
        <w:t xml:space="preserve">    7.  Многоквартирный дом, в котором предъявлены к приемке работы и (или)</w:t>
      </w:r>
    </w:p>
    <w:p>
      <w:pPr>
        <w:pStyle w:val="1"/>
        <w:jc w:val="both"/>
      </w:pPr>
      <w:r>
        <w:rPr>
          <w:sz w:val="20"/>
        </w:rPr>
        <w:t xml:space="preserve">услуги  по  капитальному  ремонту общего имущества собственников помещений,</w:t>
      </w:r>
    </w:p>
    <w:p>
      <w:pPr>
        <w:pStyle w:val="1"/>
        <w:jc w:val="both"/>
      </w:pPr>
      <w:r>
        <w:rPr>
          <w:sz w:val="20"/>
        </w:rPr>
        <w:t xml:space="preserve">характеризуется   следующими   данными   архитектурно-строительных  решений</w:t>
      </w:r>
    </w:p>
    <w:p>
      <w:pPr>
        <w:pStyle w:val="1"/>
        <w:jc w:val="both"/>
      </w:pPr>
      <w:r>
        <w:rPr>
          <w:sz w:val="20"/>
        </w:rPr>
        <w:t xml:space="preserve">(краткая  техническая  характеристика  по  планировке,  этажности, основным</w:t>
      </w:r>
    </w:p>
    <w:p>
      <w:pPr>
        <w:pStyle w:val="1"/>
        <w:jc w:val="both"/>
      </w:pPr>
      <w:r>
        <w:rPr>
          <w:sz w:val="20"/>
        </w:rPr>
        <w:t xml:space="preserve">материалам   и   конструкциям,  по  инженерному  оборудованию  до  и  после</w:t>
      </w:r>
    </w:p>
    <w:p>
      <w:pPr>
        <w:pStyle w:val="1"/>
        <w:jc w:val="both"/>
      </w:pPr>
      <w:r>
        <w:rPr>
          <w:sz w:val="20"/>
        </w:rPr>
        <w:t xml:space="preserve">капитального    ремонта    общего   имущества   собственников   помещений):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8.   Сметная   стоимость   капитального   ремонта  общего  имущества  в</w:t>
      </w:r>
    </w:p>
    <w:p>
      <w:pPr>
        <w:pStyle w:val="1"/>
        <w:jc w:val="both"/>
      </w:pPr>
      <w:r>
        <w:rPr>
          <w:sz w:val="20"/>
        </w:rPr>
        <w:t xml:space="preserve">соответствии с договорами:</w:t>
      </w:r>
    </w:p>
    <w:p>
      <w:pPr>
        <w:pStyle w:val="1"/>
        <w:jc w:val="both"/>
      </w:pPr>
      <w:r>
        <w:rPr>
          <w:sz w:val="20"/>
        </w:rPr>
        <w:t xml:space="preserve">    всего _______________________________________________________ рублей,</w:t>
      </w:r>
    </w:p>
    <w:p>
      <w:pPr>
        <w:pStyle w:val="1"/>
        <w:jc w:val="both"/>
      </w:pPr>
      <w:r>
        <w:rPr>
          <w:sz w:val="20"/>
        </w:rPr>
        <w:t xml:space="preserve">    в том числе ремонтно-строительных работ _______________________ рублей.</w:t>
      </w:r>
    </w:p>
    <w:p>
      <w:pPr>
        <w:pStyle w:val="1"/>
        <w:jc w:val="both"/>
      </w:pPr>
      <w:r>
        <w:rPr>
          <w:sz w:val="20"/>
        </w:rPr>
        <w:t xml:space="preserve">    услуг по строительному контролю: ____________________ рублей.</w:t>
      </w:r>
    </w:p>
    <w:p>
      <w:pPr>
        <w:pStyle w:val="1"/>
        <w:jc w:val="both"/>
      </w:pPr>
      <w:r>
        <w:rPr>
          <w:sz w:val="20"/>
        </w:rPr>
        <w:t xml:space="preserve">    услуг по авторскому надзору: ________________________ рублей.</w:t>
      </w:r>
    </w:p>
    <w:p>
      <w:pPr>
        <w:pStyle w:val="1"/>
        <w:jc w:val="both"/>
      </w:pPr>
      <w:r>
        <w:rPr>
          <w:sz w:val="20"/>
        </w:rPr>
        <w:t xml:space="preserve">    Оплачен аванс на сумму _______________________________________ рублей,</w:t>
      </w:r>
    </w:p>
    <w:p>
      <w:pPr>
        <w:pStyle w:val="1"/>
        <w:jc w:val="both"/>
      </w:pPr>
      <w:r>
        <w:rPr>
          <w:sz w:val="20"/>
        </w:rPr>
        <w:t xml:space="preserve">    Приняты работы по актам от _____________ на сумму _____________ рублей.</w:t>
      </w:r>
    </w:p>
    <w:p>
      <w:pPr>
        <w:pStyle w:val="1"/>
        <w:jc w:val="both"/>
      </w:pPr>
      <w:r>
        <w:rPr>
          <w:sz w:val="20"/>
        </w:rPr>
        <w:t xml:space="preserve">      Выполнено работ на сумму ____________________________________ рублей,</w:t>
      </w:r>
    </w:p>
    <w:p>
      <w:pPr>
        <w:pStyle w:val="1"/>
        <w:jc w:val="both"/>
      </w:pPr>
      <w:r>
        <w:rPr>
          <w:sz w:val="20"/>
        </w:rPr>
        <w:t xml:space="preserve">    в том числе ремонтно-строительных работ _______________________ рублей.</w:t>
      </w:r>
    </w:p>
    <w:p>
      <w:pPr>
        <w:pStyle w:val="1"/>
        <w:jc w:val="both"/>
      </w:pPr>
      <w:r>
        <w:rPr>
          <w:sz w:val="20"/>
        </w:rPr>
        <w:t xml:space="preserve">    услуг по строительному контролю: ____________________ рублей.</w:t>
      </w:r>
    </w:p>
    <w:p>
      <w:pPr>
        <w:pStyle w:val="1"/>
        <w:jc w:val="both"/>
      </w:pPr>
      <w:r>
        <w:rPr>
          <w:sz w:val="20"/>
        </w:rPr>
        <w:t xml:space="preserve">    услуг по авторскому надзору:_________________________ рублей.</w:t>
      </w:r>
    </w:p>
    <w:p>
      <w:pPr>
        <w:pStyle w:val="1"/>
        <w:jc w:val="both"/>
      </w:pPr>
      <w:r>
        <w:rPr>
          <w:sz w:val="20"/>
        </w:rPr>
        <w:t xml:space="preserve">    9. Решение комиссии:</w:t>
      </w:r>
    </w:p>
    <w:p>
      <w:pPr>
        <w:pStyle w:val="1"/>
        <w:jc w:val="both"/>
      </w:pPr>
      <w:r>
        <w:rPr>
          <w:sz w:val="20"/>
        </w:rPr>
        <w:t xml:space="preserve">    На  основании  осмотра  предъявленных  к приемке работ и (или) услуг по</w:t>
      </w:r>
    </w:p>
    <w:p>
      <w:pPr>
        <w:pStyle w:val="1"/>
        <w:jc w:val="both"/>
      </w:pPr>
      <w:r>
        <w:rPr>
          <w:sz w:val="20"/>
        </w:rPr>
        <w:t xml:space="preserve">капитальному   ремонту   общего   имущества   собственников   помещений   в</w:t>
      </w:r>
    </w:p>
    <w:p>
      <w:pPr>
        <w:pStyle w:val="1"/>
        <w:jc w:val="both"/>
      </w:pPr>
      <w:r>
        <w:rPr>
          <w:sz w:val="20"/>
        </w:rPr>
        <w:t xml:space="preserve">многоквартирном  доме,  в  том  числе  услуг  по  строительному контролю, и</w:t>
      </w:r>
    </w:p>
    <w:p>
      <w:pPr>
        <w:pStyle w:val="1"/>
        <w:jc w:val="both"/>
      </w:pPr>
      <w:r>
        <w:rPr>
          <w:sz w:val="20"/>
        </w:rPr>
        <w:t xml:space="preserve">ознакомления  с  проектной  (при  наличии)  и  (или) сметной документацией,</w:t>
      </w:r>
    </w:p>
    <w:p>
      <w:pPr>
        <w:pStyle w:val="1"/>
        <w:jc w:val="both"/>
      </w:pPr>
      <w:r>
        <w:rPr>
          <w:sz w:val="20"/>
        </w:rPr>
        <w:t xml:space="preserve">сведениями  о  проведенных  контрольных  мероприятиях  и  их  результатами,</w:t>
      </w:r>
    </w:p>
    <w:p>
      <w:pPr>
        <w:pStyle w:val="1"/>
        <w:jc w:val="both"/>
      </w:pPr>
      <w:r>
        <w:rPr>
          <w:sz w:val="20"/>
        </w:rPr>
        <w:t xml:space="preserve">отраженными  в  общем  журнале  работ  с приложением к нему соответствующих</w:t>
      </w:r>
    </w:p>
    <w:p>
      <w:pPr>
        <w:pStyle w:val="1"/>
        <w:jc w:val="both"/>
      </w:pPr>
      <w:r>
        <w:rPr>
          <w:sz w:val="20"/>
        </w:rPr>
        <w:t xml:space="preserve">актов признать выполненными следующие работы:</w:t>
      </w:r>
    </w:p>
    <w:p>
      <w:pPr>
        <w:pStyle w:val="1"/>
        <w:jc w:val="both"/>
      </w:pPr>
      <w:r>
        <w:rPr>
          <w:sz w:val="20"/>
        </w:rPr>
        <w:t xml:space="preserve">___________________________________________________________________________</w:t>
      </w:r>
    </w:p>
    <w:p>
      <w:pPr>
        <w:pStyle w:val="1"/>
        <w:jc w:val="both"/>
      </w:pPr>
      <w:r>
        <w:rPr>
          <w:sz w:val="20"/>
        </w:rPr>
        <w:t xml:space="preserve">                    (отражаются выполненные виды работ)</w:t>
      </w:r>
    </w:p>
    <w:p>
      <w:pPr>
        <w:pStyle w:val="1"/>
        <w:jc w:val="both"/>
      </w:pPr>
      <w:r>
        <w:rPr>
          <w:sz w:val="20"/>
        </w:rPr>
        <w:t xml:space="preserve">    Предъявленные  работы  и  (или)  услуги  по капитальному ремонту общего</w:t>
      </w:r>
    </w:p>
    <w:p>
      <w:pPr>
        <w:pStyle w:val="1"/>
        <w:jc w:val="both"/>
      </w:pPr>
      <w:r>
        <w:rPr>
          <w:sz w:val="20"/>
        </w:rPr>
        <w:t xml:space="preserve">имущества собственников помещения в многоквартирном доме по адресу:</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принять____________________________________________________________________</w:t>
      </w:r>
    </w:p>
    <w:p>
      <w:pPr>
        <w:pStyle w:val="1"/>
        <w:jc w:val="both"/>
      </w:pPr>
      <w:r>
        <w:rPr>
          <w:sz w:val="20"/>
        </w:rPr>
        <w:t xml:space="preserve">                            (число, месяц, год)</w:t>
      </w:r>
    </w:p>
    <w:p>
      <w:pPr>
        <w:pStyle w:val="1"/>
        <w:jc w:val="both"/>
      </w:pPr>
      <w:r>
        <w:rPr>
          <w:sz w:val="20"/>
        </w:rPr>
        <w:t xml:space="preserve">    Подрядная  организация  в  течение  гарантийного  срока, установленного</w:t>
      </w:r>
    </w:p>
    <w:p>
      <w:pPr>
        <w:pStyle w:val="1"/>
        <w:jc w:val="both"/>
      </w:pPr>
      <w:r>
        <w:rPr>
          <w:sz w:val="20"/>
        </w:rPr>
        <w:t xml:space="preserve">договором   подряда,   гарантирует  качество  ремонтно-строительных  работ,</w:t>
      </w:r>
    </w:p>
    <w:p>
      <w:pPr>
        <w:pStyle w:val="1"/>
        <w:jc w:val="both"/>
      </w:pPr>
      <w:r>
        <w:rPr>
          <w:sz w:val="20"/>
        </w:rPr>
        <w:t xml:space="preserve">выполненных  в  соответствии  с  проектной  документацией  (при наличии), и</w:t>
      </w:r>
    </w:p>
    <w:p>
      <w:pPr>
        <w:pStyle w:val="1"/>
        <w:jc w:val="both"/>
      </w:pPr>
      <w:r>
        <w:rPr>
          <w:sz w:val="20"/>
        </w:rPr>
        <w:t xml:space="preserve">устранение  за  свой  счет  допущенных  по ее вине дефектов, обнаруженных в</w:t>
      </w:r>
    </w:p>
    <w:p>
      <w:pPr>
        <w:pStyle w:val="1"/>
        <w:jc w:val="both"/>
      </w:pPr>
      <w:r>
        <w:rPr>
          <w:sz w:val="20"/>
        </w:rPr>
        <w:t xml:space="preserve">процессе эксплуатации в отремонтированном ею многоквартирном доме.</w:t>
      </w:r>
    </w:p>
    <w:p>
      <w:pPr>
        <w:pStyle w:val="1"/>
        <w:jc w:val="both"/>
      </w:pPr>
      <w:r>
        <w:rPr>
          <w:sz w:val="20"/>
        </w:rPr>
        <w:t xml:space="preserve">    Приложение к акту:</w:t>
      </w:r>
    </w:p>
    <w:p>
      <w:pPr>
        <w:pStyle w:val="1"/>
        <w:jc w:val="both"/>
      </w:pPr>
      <w:r>
        <w:rPr>
          <w:sz w:val="20"/>
        </w:rPr>
        <w:t xml:space="preserve">    1.  Перечень  основных  документов,  предъявляемых  комиссии по приемке</w:t>
      </w:r>
    </w:p>
    <w:p>
      <w:pPr>
        <w:pStyle w:val="1"/>
        <w:jc w:val="both"/>
      </w:pPr>
      <w:r>
        <w:rPr>
          <w:sz w:val="20"/>
        </w:rPr>
        <w:t xml:space="preserve">законченного капитальным ремонтом многоквартирного дома:</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t xml:space="preserve">    - ____________________________________________________________________.</w:t>
      </w:r>
    </w:p>
    <w:p>
      <w:pPr>
        <w:pStyle w:val="1"/>
        <w:jc w:val="both"/>
      </w:pPr>
      <w:r>
        <w:rPr>
          <w:sz w:val="20"/>
        </w:rPr>
      </w:r>
    </w:p>
    <w:p>
      <w:pPr>
        <w:pStyle w:val="1"/>
        <w:jc w:val="both"/>
      </w:pPr>
      <w:r>
        <w:rPr>
          <w:sz w:val="20"/>
        </w:rPr>
        <w:t xml:space="preserve">    Председатель комиссии: __________________ _____________________________</w:t>
      </w:r>
    </w:p>
    <w:p>
      <w:pPr>
        <w:pStyle w:val="1"/>
        <w:jc w:val="both"/>
      </w:pPr>
      <w:r>
        <w:rPr>
          <w:sz w:val="20"/>
        </w:rPr>
        <w:t xml:space="preserve">                                  подпись          расшифровка подписи</w:t>
      </w:r>
    </w:p>
    <w:p>
      <w:pPr>
        <w:pStyle w:val="1"/>
        <w:jc w:val="both"/>
      </w:pPr>
      <w:r>
        <w:rPr>
          <w:sz w:val="20"/>
        </w:rPr>
        <w:t xml:space="preserve">    Члены комиссии: ___________________ ___________________________________</w:t>
      </w:r>
    </w:p>
    <w:p>
      <w:pPr>
        <w:pStyle w:val="1"/>
        <w:jc w:val="both"/>
      </w:pPr>
      <w:r>
        <w:rPr>
          <w:sz w:val="20"/>
        </w:rPr>
        <w:t xml:space="preserve">                          подпись                  расшифровка подписи</w:t>
      </w:r>
    </w:p>
    <w:p>
      <w:pPr>
        <w:pStyle w:val="1"/>
        <w:jc w:val="both"/>
      </w:pPr>
      <w:r>
        <w:rPr>
          <w:sz w:val="20"/>
        </w:rPr>
        <w:t xml:space="preserve">___________________ ____________________________</w:t>
      </w:r>
    </w:p>
    <w:p>
      <w:pPr>
        <w:pStyle w:val="1"/>
        <w:jc w:val="both"/>
      </w:pPr>
      <w:r>
        <w:rPr>
          <w:sz w:val="20"/>
        </w:rPr>
        <w:t xml:space="preserve">     подпись              расшифровка подписи</w:t>
      </w:r>
    </w:p>
    <w:p>
      <w:pPr>
        <w:pStyle w:val="1"/>
        <w:jc w:val="both"/>
      </w:pPr>
      <w:r>
        <w:rPr>
          <w:sz w:val="20"/>
        </w:rPr>
        <w:t xml:space="preserve">___________________ ____________________________</w:t>
      </w:r>
    </w:p>
    <w:p>
      <w:pPr>
        <w:pStyle w:val="1"/>
        <w:jc w:val="both"/>
      </w:pPr>
      <w:r>
        <w:rPr>
          <w:sz w:val="20"/>
        </w:rPr>
        <w:t xml:space="preserve">     подпись              расшифровка подписи</w:t>
      </w:r>
    </w:p>
    <w:p>
      <w:pPr>
        <w:pStyle w:val="1"/>
        <w:jc w:val="both"/>
      </w:pPr>
      <w:r>
        <w:rPr>
          <w:sz w:val="20"/>
        </w:rPr>
        <w:t xml:space="preserve">___________________ ____________________________</w:t>
      </w:r>
    </w:p>
    <w:p>
      <w:pPr>
        <w:pStyle w:val="1"/>
        <w:jc w:val="both"/>
      </w:pPr>
      <w:r>
        <w:rPr>
          <w:sz w:val="20"/>
        </w:rPr>
        <w:t xml:space="preserve">     подпись              расшифровка подписи</w:t>
      </w:r>
    </w:p>
    <w:p>
      <w:pPr>
        <w:pStyle w:val="1"/>
        <w:jc w:val="both"/>
      </w:pPr>
      <w:r>
        <w:rPr>
          <w:sz w:val="20"/>
        </w:rPr>
        <w:t xml:space="preserve">___________________ 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Дата подписания акта комиссией: "___" ___________ 20 ___г.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срокам подписания</w:t>
      </w:r>
    </w:p>
    <w:p>
      <w:pPr>
        <w:pStyle w:val="0"/>
        <w:jc w:val="right"/>
      </w:pPr>
      <w:r>
        <w:rPr>
          <w:sz w:val="20"/>
        </w:rPr>
        <w:t xml:space="preserve">акта приемки оказанных услуг</w:t>
      </w:r>
    </w:p>
    <w:p>
      <w:pPr>
        <w:pStyle w:val="0"/>
        <w:jc w:val="right"/>
      </w:pPr>
      <w:r>
        <w:rPr>
          <w:sz w:val="20"/>
        </w:rPr>
        <w:t xml:space="preserve">и (или) выполненных работ</w:t>
      </w:r>
    </w:p>
    <w:p>
      <w:pPr>
        <w:pStyle w:val="0"/>
        <w:jc w:val="right"/>
      </w:pPr>
      <w:r>
        <w:rPr>
          <w:sz w:val="20"/>
        </w:rPr>
        <w:t xml:space="preserve">по капитальному ремонту</w:t>
      </w:r>
    </w:p>
    <w:p>
      <w:pPr>
        <w:pStyle w:val="0"/>
        <w:jc w:val="right"/>
      </w:pPr>
      <w:r>
        <w:rPr>
          <w:sz w:val="20"/>
        </w:rPr>
        <w:t xml:space="preserve">общего имущества</w:t>
      </w:r>
    </w:p>
    <w:p>
      <w:pPr>
        <w:pStyle w:val="0"/>
        <w:jc w:val="right"/>
      </w:pPr>
      <w:r>
        <w:rPr>
          <w:sz w:val="20"/>
        </w:rPr>
        <w:t xml:space="preserve">в многоквартирном доме,</w:t>
      </w:r>
    </w:p>
    <w:p>
      <w:pPr>
        <w:pStyle w:val="0"/>
        <w:jc w:val="right"/>
      </w:pPr>
      <w:r>
        <w:rPr>
          <w:sz w:val="20"/>
        </w:rPr>
        <w:t xml:space="preserve">а также порядку взаимодействия</w:t>
      </w:r>
    </w:p>
    <w:p>
      <w:pPr>
        <w:pStyle w:val="0"/>
        <w:jc w:val="right"/>
      </w:pPr>
      <w:r>
        <w:rPr>
          <w:sz w:val="20"/>
        </w:rPr>
        <w:t xml:space="preserve">участников подписания такого акта,</w:t>
      </w:r>
    </w:p>
    <w:p>
      <w:pPr>
        <w:pStyle w:val="0"/>
        <w:jc w:val="right"/>
      </w:pPr>
      <w:r>
        <w:rPr>
          <w:sz w:val="20"/>
        </w:rPr>
        <w:t xml:space="preserve">в том числе с комиссией,</w:t>
      </w:r>
    </w:p>
    <w:p>
      <w:pPr>
        <w:pStyle w:val="0"/>
        <w:jc w:val="right"/>
      </w:pPr>
      <w:r>
        <w:rPr>
          <w:sz w:val="20"/>
        </w:rPr>
        <w:t xml:space="preserve">осуществляющей приемку</w:t>
      </w:r>
    </w:p>
    <w:p>
      <w:pPr>
        <w:pStyle w:val="0"/>
        <w:jc w:val="right"/>
      </w:pPr>
      <w:r>
        <w:rPr>
          <w:sz w:val="20"/>
        </w:rPr>
        <w:t xml:space="preserve">оказанных услуг</w:t>
      </w:r>
    </w:p>
    <w:p>
      <w:pPr>
        <w:pStyle w:val="0"/>
        <w:jc w:val="right"/>
      </w:pPr>
      <w:r>
        <w:rPr>
          <w:sz w:val="20"/>
        </w:rPr>
        <w:t xml:space="preserve">и (или) выполненных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Министерства ТЭК и ЖКХ АО от 18.05.2023 N 82-п)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1"/>
        <w:jc w:val="both"/>
      </w:pPr>
      <w:r>
        <w:rPr>
          <w:sz w:val="20"/>
        </w:rPr>
        <w:t xml:space="preserve">                                                                 Утверждено</w:t>
      </w:r>
    </w:p>
    <w:p>
      <w:pPr>
        <w:pStyle w:val="1"/>
        <w:jc w:val="both"/>
      </w:pPr>
      <w:r>
        <w:rPr>
          <w:sz w:val="20"/>
        </w:rPr>
        <w:t xml:space="preserve">                                        Генеральный директор некоммерческой</w:t>
      </w:r>
    </w:p>
    <w:p>
      <w:pPr>
        <w:pStyle w:val="1"/>
        <w:jc w:val="both"/>
      </w:pPr>
      <w:r>
        <w:rPr>
          <w:sz w:val="20"/>
        </w:rPr>
        <w:t xml:space="preserve">                                             организации "Фонд капитального</w:t>
      </w:r>
    </w:p>
    <w:p>
      <w:pPr>
        <w:pStyle w:val="1"/>
        <w:jc w:val="both"/>
      </w:pPr>
      <w:r>
        <w:rPr>
          <w:sz w:val="20"/>
        </w:rPr>
        <w:t xml:space="preserve">                                              ремонта многоквартирных домов</w:t>
      </w:r>
    </w:p>
    <w:p>
      <w:pPr>
        <w:pStyle w:val="1"/>
        <w:jc w:val="both"/>
      </w:pPr>
      <w:r>
        <w:rPr>
          <w:sz w:val="20"/>
        </w:rPr>
        <w:t xml:space="preserve">                                                     Архангельской области"</w:t>
      </w:r>
    </w:p>
    <w:p>
      <w:pPr>
        <w:pStyle w:val="1"/>
        <w:jc w:val="both"/>
      </w:pPr>
      <w:r>
        <w:rPr>
          <w:sz w:val="20"/>
        </w:rPr>
        <w:t xml:space="preserve">                                                   ________________________</w:t>
      </w:r>
    </w:p>
    <w:p>
      <w:pPr>
        <w:pStyle w:val="1"/>
        <w:jc w:val="both"/>
      </w:pPr>
      <w:r>
        <w:rPr>
          <w:sz w:val="20"/>
        </w:rPr>
        <w:t xml:space="preserve">                                                   "___" ___________ 20 ___</w:t>
      </w:r>
    </w:p>
    <w:p>
      <w:pPr>
        <w:pStyle w:val="1"/>
        <w:jc w:val="both"/>
      </w:pPr>
      <w:r>
        <w:rPr>
          <w:sz w:val="20"/>
        </w:rPr>
      </w:r>
    </w:p>
    <w:bookmarkStart w:id="347" w:name="P347"/>
    <w:bookmarkEnd w:id="347"/>
    <w:p>
      <w:pPr>
        <w:pStyle w:val="1"/>
        <w:jc w:val="both"/>
      </w:pPr>
      <w:r>
        <w:rPr>
          <w:sz w:val="20"/>
        </w:rPr>
        <w:t xml:space="preserve">                                    АКТ</w:t>
      </w:r>
    </w:p>
    <w:p>
      <w:pPr>
        <w:pStyle w:val="1"/>
        <w:jc w:val="both"/>
      </w:pPr>
      <w:r>
        <w:rPr>
          <w:sz w:val="20"/>
        </w:rPr>
        <w:t xml:space="preserve">             приемки оказанных услуг и (или) выполненных работ</w:t>
      </w:r>
    </w:p>
    <w:p>
      <w:pPr>
        <w:pStyle w:val="1"/>
        <w:jc w:val="both"/>
      </w:pPr>
      <w:r>
        <w:rPr>
          <w:sz w:val="20"/>
        </w:rPr>
        <w:t xml:space="preserve">               по результатам оценки технического состояния</w:t>
      </w:r>
    </w:p>
    <w:p>
      <w:pPr>
        <w:pStyle w:val="1"/>
        <w:jc w:val="both"/>
      </w:pPr>
      <w:r>
        <w:rPr>
          <w:sz w:val="20"/>
        </w:rPr>
        <w:t xml:space="preserve">            многоквартирного дома и (или) разработке проектной</w:t>
      </w:r>
    </w:p>
    <w:p>
      <w:pPr>
        <w:pStyle w:val="1"/>
        <w:jc w:val="both"/>
      </w:pPr>
      <w:r>
        <w:rPr>
          <w:sz w:val="20"/>
        </w:rPr>
        <w:t xml:space="preserve">            документации на капитальный ремонт общего имущества</w:t>
      </w:r>
    </w:p>
    <w:p>
      <w:pPr>
        <w:pStyle w:val="1"/>
        <w:jc w:val="both"/>
      </w:pPr>
      <w:r>
        <w:rPr>
          <w:sz w:val="20"/>
        </w:rPr>
        <w:t xml:space="preserve">                          в многоквартирном доме</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1.  Заказчиком  предъявлены  к  приемке  работы  по оценке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собственников  помещений  в</w:t>
      </w:r>
    </w:p>
    <w:p>
      <w:pPr>
        <w:pStyle w:val="1"/>
        <w:jc w:val="both"/>
      </w:pPr>
      <w:r>
        <w:rPr>
          <w:sz w:val="20"/>
        </w:rPr>
        <w:t xml:space="preserve">многоквартирном доме: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дома)</w:t>
      </w:r>
    </w:p>
    <w:p>
      <w:pPr>
        <w:pStyle w:val="1"/>
        <w:jc w:val="both"/>
      </w:pPr>
      <w:r>
        <w:rPr>
          <w:sz w:val="20"/>
        </w:rPr>
        <w:t xml:space="preserve">    2.  Многоквартирный  дом,  в  котором  предъявлены  к приемке работы по</w:t>
      </w:r>
    </w:p>
    <w:p>
      <w:pPr>
        <w:pStyle w:val="1"/>
        <w:jc w:val="both"/>
      </w:pPr>
      <w:r>
        <w:rPr>
          <w:sz w:val="20"/>
        </w:rPr>
        <w:t xml:space="preserve">оценке  технического  состояния  многоквартирного  дома  и (или) разработке</w:t>
      </w:r>
    </w:p>
    <w:p>
      <w:pPr>
        <w:pStyle w:val="1"/>
        <w:jc w:val="both"/>
      </w:pPr>
      <w:r>
        <w:rPr>
          <w:sz w:val="20"/>
        </w:rPr>
        <w:t xml:space="preserve">проектной документации на капитальный ремонт общего имущества собственников</w:t>
      </w:r>
    </w:p>
    <w:p>
      <w:pPr>
        <w:pStyle w:val="1"/>
        <w:jc w:val="both"/>
      </w:pPr>
      <w:r>
        <w:rPr>
          <w:sz w:val="20"/>
        </w:rPr>
        <w:t xml:space="preserve">помещений   в  многоквартирном  доме,  характеризуется  следующими  данными</w:t>
      </w:r>
    </w:p>
    <w:p>
      <w:pPr>
        <w:pStyle w:val="1"/>
        <w:jc w:val="both"/>
      </w:pPr>
      <w:r>
        <w:rPr>
          <w:sz w:val="20"/>
        </w:rPr>
        <w:t xml:space="preserve">архитектурно-строительных  решений  (краткая  техническая характеристика по</w:t>
      </w:r>
    </w:p>
    <w:p>
      <w:pPr>
        <w:pStyle w:val="1"/>
        <w:jc w:val="both"/>
      </w:pPr>
      <w:r>
        <w:rPr>
          <w:sz w:val="20"/>
        </w:rPr>
        <w:t xml:space="preserve">планировке,  этажности,  основным материалам и конструкциям, по инженерному</w:t>
      </w:r>
    </w:p>
    <w:p>
      <w:pPr>
        <w:pStyle w:val="1"/>
        <w:jc w:val="both"/>
      </w:pPr>
      <w:r>
        <w:rPr>
          <w:sz w:val="20"/>
        </w:rPr>
        <w:t xml:space="preserve">оборудованию):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на  капитальный  ремонт  общего</w:t>
      </w:r>
    </w:p>
    <w:p>
      <w:pPr>
        <w:pStyle w:val="1"/>
        <w:jc w:val="both"/>
      </w:pPr>
      <w:r>
        <w:rPr>
          <w:sz w:val="20"/>
        </w:rPr>
        <w:t xml:space="preserve">имущества в многоквартирном доме осуществлялись подрядной организацией:</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на основании договора: ____________________________________________________</w:t>
      </w:r>
    </w:p>
    <w:p>
      <w:pPr>
        <w:pStyle w:val="1"/>
        <w:jc w:val="both"/>
      </w:pPr>
      <w:r>
        <w:rPr>
          <w:sz w:val="20"/>
        </w:rPr>
        <w:t xml:space="preserve">                 (указать виды работ и реквизиты договора)</w:t>
      </w:r>
    </w:p>
    <w:p>
      <w:pPr>
        <w:pStyle w:val="1"/>
        <w:jc w:val="both"/>
      </w:pPr>
      <w:r>
        <w:rPr>
          <w:sz w:val="20"/>
        </w:rPr>
        <w:t xml:space="preserve">    4.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выполнены в сроки:</w:t>
      </w:r>
    </w:p>
    <w:p>
      <w:pPr>
        <w:pStyle w:val="1"/>
        <w:jc w:val="both"/>
      </w:pPr>
      <w:r>
        <w:rPr>
          <w:sz w:val="20"/>
        </w:rPr>
        <w:t xml:space="preserve">    начало работ: ____________________,</w:t>
      </w:r>
    </w:p>
    <w:p>
      <w:pPr>
        <w:pStyle w:val="1"/>
        <w:jc w:val="both"/>
      </w:pPr>
      <w:r>
        <w:rPr>
          <w:sz w:val="20"/>
        </w:rPr>
        <w:t xml:space="preserve">    окончание работ: _____________________.</w:t>
      </w:r>
    </w:p>
    <w:p>
      <w:pPr>
        <w:pStyle w:val="1"/>
        <w:jc w:val="both"/>
      </w:pPr>
      <w:r>
        <w:rPr>
          <w:sz w:val="20"/>
        </w:rPr>
        <w:t xml:space="preserve">    При условиях договора:</w:t>
      </w:r>
    </w:p>
    <w:p>
      <w:pPr>
        <w:pStyle w:val="1"/>
        <w:jc w:val="both"/>
      </w:pPr>
      <w:r>
        <w:rPr>
          <w:sz w:val="20"/>
        </w:rPr>
        <w:t xml:space="preserve">    начало работ: ____________________,</w:t>
      </w:r>
    </w:p>
    <w:p>
      <w:pPr>
        <w:pStyle w:val="1"/>
        <w:jc w:val="both"/>
      </w:pPr>
      <w:r>
        <w:rPr>
          <w:sz w:val="20"/>
        </w:rPr>
        <w:t xml:space="preserve">    окончание работ: _____________________.</w:t>
      </w:r>
    </w:p>
    <w:p>
      <w:pPr>
        <w:pStyle w:val="1"/>
        <w:jc w:val="both"/>
      </w:pPr>
      <w:r>
        <w:rPr>
          <w:sz w:val="20"/>
        </w:rPr>
        <w:t xml:space="preserve">    5.  Результаты  оценки  технического  состояния многоквартирного дома и</w:t>
      </w:r>
    </w:p>
    <w:p>
      <w:pPr>
        <w:pStyle w:val="1"/>
        <w:jc w:val="both"/>
      </w:pPr>
      <w:r>
        <w:rPr>
          <w:sz w:val="20"/>
        </w:rPr>
        <w:t xml:space="preserve">(или) разработке проектной документации представлены в составе: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Стоимость  работ  по оценке технического состояния многоквартирного</w:t>
      </w:r>
    </w:p>
    <w:p>
      <w:pPr>
        <w:pStyle w:val="1"/>
        <w:jc w:val="both"/>
      </w:pPr>
      <w:r>
        <w:rPr>
          <w:sz w:val="20"/>
        </w:rPr>
        <w:t xml:space="preserve">дома  (или)  разработке  проектной  документации  на  выполнение  работ  по</w:t>
      </w:r>
    </w:p>
    <w:p>
      <w:pPr>
        <w:pStyle w:val="1"/>
        <w:jc w:val="both"/>
      </w:pPr>
      <w:r>
        <w:rPr>
          <w:sz w:val="20"/>
        </w:rPr>
        <w:t xml:space="preserve">капитальному   ремонту   общего   имущества   собственников   помещений   в</w:t>
      </w:r>
    </w:p>
    <w:p>
      <w:pPr>
        <w:pStyle w:val="1"/>
        <w:jc w:val="both"/>
      </w:pPr>
      <w:r>
        <w:rPr>
          <w:sz w:val="20"/>
        </w:rPr>
        <w:t xml:space="preserve">многоквартирном               доме:               по              договору:</w:t>
      </w:r>
    </w:p>
    <w:p>
      <w:pPr>
        <w:pStyle w:val="1"/>
        <w:jc w:val="both"/>
      </w:pPr>
      <w:r>
        <w:rPr>
          <w:sz w:val="20"/>
        </w:rPr>
        <w:t xml:space="preserve">_______________________________________________руб.;</w:t>
      </w:r>
    </w:p>
    <w:p>
      <w:pPr>
        <w:pStyle w:val="1"/>
        <w:jc w:val="both"/>
      </w:pPr>
      <w:r>
        <w:rPr>
          <w:sz w:val="20"/>
        </w:rPr>
        <w:t xml:space="preserve">выполнено: _______________________________________________руб.</w:t>
      </w:r>
    </w:p>
    <w:p>
      <w:pPr>
        <w:pStyle w:val="1"/>
        <w:jc w:val="both"/>
      </w:pPr>
      <w:r>
        <w:rPr>
          <w:sz w:val="20"/>
        </w:rPr>
        <w:t xml:space="preserve">    7.  Работы  по  оценке  технического  состояния многоквартирного дома и</w:t>
      </w:r>
    </w:p>
    <w:p>
      <w:pPr>
        <w:pStyle w:val="1"/>
        <w:jc w:val="both"/>
      </w:pPr>
      <w:r>
        <w:rPr>
          <w:sz w:val="20"/>
        </w:rPr>
        <w:t xml:space="preserve">(или)  разработке  проектной  документации  на  капитальный  ремонт  общего</w:t>
      </w:r>
    </w:p>
    <w:p>
      <w:pPr>
        <w:pStyle w:val="1"/>
        <w:jc w:val="both"/>
      </w:pPr>
      <w:r>
        <w:rPr>
          <w:sz w:val="20"/>
        </w:rPr>
        <w:t xml:space="preserve">имущества  в  многоквартирном  доме  выполнены  в  полном объеме, замечания</w:t>
      </w:r>
    </w:p>
    <w:p>
      <w:pPr>
        <w:pStyle w:val="1"/>
        <w:jc w:val="both"/>
      </w:pPr>
      <w:r>
        <w:rPr>
          <w:sz w:val="20"/>
        </w:rPr>
        <w:t xml:space="preserve">устранены,  претензии  к  содержанию  отчета  об  оценке  и (или) проектной</w:t>
      </w:r>
    </w:p>
    <w:p>
      <w:pPr>
        <w:pStyle w:val="1"/>
        <w:jc w:val="both"/>
      </w:pPr>
      <w:r>
        <w:rPr>
          <w:sz w:val="20"/>
        </w:rPr>
        <w:t xml:space="preserve">документации отсутствуют.</w:t>
      </w:r>
    </w:p>
    <w:p>
      <w:pPr>
        <w:pStyle w:val="1"/>
        <w:jc w:val="both"/>
      </w:pPr>
      <w:r>
        <w:rPr>
          <w:sz w:val="20"/>
        </w:rPr>
        <w:t xml:space="preserve">    8.  Подрядная  организация в течение гарантийного срока, установленного</w:t>
      </w:r>
    </w:p>
    <w:p>
      <w:pPr>
        <w:pStyle w:val="1"/>
        <w:jc w:val="both"/>
      </w:pPr>
      <w:r>
        <w:rPr>
          <w:sz w:val="20"/>
        </w:rPr>
        <w:t xml:space="preserve">договором  подряда,  гарантирует  качество  работ  по  оценке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в многоквартирном доме и устранение</w:t>
      </w:r>
    </w:p>
    <w:p>
      <w:pPr>
        <w:pStyle w:val="1"/>
        <w:jc w:val="both"/>
      </w:pPr>
      <w:r>
        <w:rPr>
          <w:sz w:val="20"/>
        </w:rPr>
        <w:t xml:space="preserve">за  свой  счет  допущенных  по  ее  вине  дефектов, обнаруженных в процессе</w:t>
      </w:r>
    </w:p>
    <w:p>
      <w:pPr>
        <w:pStyle w:val="1"/>
        <w:jc w:val="both"/>
      </w:pPr>
      <w:r>
        <w:rPr>
          <w:sz w:val="20"/>
        </w:rPr>
        <w:t xml:space="preserve">выполнения строительно-монтажных работ и эксплуатации в отремонтированном в</w:t>
      </w:r>
    </w:p>
    <w:p>
      <w:pPr>
        <w:pStyle w:val="1"/>
        <w:jc w:val="both"/>
      </w:pPr>
      <w:r>
        <w:rPr>
          <w:sz w:val="20"/>
        </w:rPr>
        <w:t xml:space="preserve">соответствии с разработанной проектной документацией многоквартирном доме.</w:t>
      </w:r>
    </w:p>
    <w:p>
      <w:pPr>
        <w:pStyle w:val="1"/>
        <w:jc w:val="both"/>
      </w:pPr>
      <w:r>
        <w:rPr>
          <w:sz w:val="20"/>
        </w:rPr>
        <w:t xml:space="preserve">    Приложение к акту:</w:t>
      </w:r>
    </w:p>
    <w:p>
      <w:pPr>
        <w:pStyle w:val="1"/>
        <w:jc w:val="both"/>
      </w:pPr>
      <w:r>
        <w:rPr>
          <w:sz w:val="20"/>
        </w:rPr>
        <w:t xml:space="preserve">    1.  Перечень  основных  документов  по  проведению  оценки технического</w:t>
      </w:r>
    </w:p>
    <w:p>
      <w:pPr>
        <w:pStyle w:val="1"/>
        <w:jc w:val="both"/>
      </w:pPr>
      <w:r>
        <w:rPr>
          <w:sz w:val="20"/>
        </w:rPr>
        <w:t xml:space="preserve">состояния  многоквартирного  дома и (или) разработке проектной документации</w:t>
      </w:r>
    </w:p>
    <w:p>
      <w:pPr>
        <w:pStyle w:val="1"/>
        <w:jc w:val="both"/>
      </w:pPr>
      <w:r>
        <w:rPr>
          <w:sz w:val="20"/>
        </w:rPr>
        <w:t xml:space="preserve">на капитальный ремонт общего имущества в многоквартирном доме:</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________________________________________________________________________.</w:t>
      </w:r>
    </w:p>
    <w:p>
      <w:pPr>
        <w:pStyle w:val="1"/>
        <w:jc w:val="both"/>
      </w:pPr>
      <w:r>
        <w:rPr>
          <w:sz w:val="20"/>
        </w:rPr>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__________________________ _____________________ __________________________</w:t>
      </w:r>
    </w:p>
    <w:p>
      <w:pPr>
        <w:pStyle w:val="1"/>
        <w:jc w:val="both"/>
      </w:pPr>
      <w:r>
        <w:rPr>
          <w:sz w:val="20"/>
        </w:rPr>
        <w:t xml:space="preserve">          должность                подпись          расшифровка подписи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20"/>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30.12.2016 N 144-п</w:t>
            <w:br/>
            <w:t>(ред. от 03.06.2026)</w:t>
            <w:br/>
            <w:t>"Об утверждении Порядка и сроков подп...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30.12.2016 N 144-п
(ред. от 03.06.2026)
"Об утверждении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dc:title>
  <dcterms:created xsi:type="dcterms:W3CDTF">2026-07-03T12:00:43Z</dcterms:created>
</cp:coreProperties>
</file>